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附件一：</w:t>
      </w:r>
    </w:p>
    <w:tbl>
      <w:tblPr>
        <w:tblStyle w:val="4"/>
        <w:tblpPr w:leftFromText="180" w:rightFromText="180" w:vertAnchor="page" w:horzAnchor="page" w:tblpX="1431" w:tblpY="2427"/>
        <w:tblW w:w="14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2482"/>
        <w:gridCol w:w="2235"/>
        <w:gridCol w:w="5489"/>
        <w:gridCol w:w="709"/>
        <w:gridCol w:w="1237"/>
        <w:gridCol w:w="13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5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序号</w:t>
            </w:r>
          </w:p>
        </w:tc>
        <w:tc>
          <w:tcPr>
            <w:tcW w:w="2482" w:type="dxa"/>
            <w:vAlign w:val="center"/>
          </w:tcPr>
          <w:p>
            <w:pPr>
              <w:ind w:firstLine="632" w:firstLineChars="30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产品名称</w:t>
            </w:r>
          </w:p>
        </w:tc>
        <w:tc>
          <w:tcPr>
            <w:tcW w:w="2235" w:type="dxa"/>
            <w:vAlign w:val="center"/>
          </w:tcPr>
          <w:p>
            <w:pPr>
              <w:ind w:firstLine="632" w:firstLineChars="300"/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品牌/型号</w:t>
            </w:r>
          </w:p>
        </w:tc>
        <w:tc>
          <w:tcPr>
            <w:tcW w:w="5489" w:type="dxa"/>
            <w:vAlign w:val="center"/>
          </w:tcPr>
          <w:p>
            <w:pPr>
              <w:ind w:firstLine="1996" w:firstLineChars="947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详细技术参数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数量</w:t>
            </w:r>
          </w:p>
        </w:tc>
        <w:tc>
          <w:tcPr>
            <w:tcW w:w="1237" w:type="dxa"/>
            <w:vAlign w:val="center"/>
          </w:tcPr>
          <w:p>
            <w:pPr>
              <w:ind w:left="20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单价（元）</w:t>
            </w:r>
          </w:p>
        </w:tc>
        <w:tc>
          <w:tcPr>
            <w:tcW w:w="1347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合计</w:t>
            </w:r>
            <w:r>
              <w:rPr>
                <w:rFonts w:hint="eastAsia"/>
                <w:b/>
                <w:szCs w:val="21"/>
              </w:rPr>
              <w:t>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exact"/>
          <w:jc w:val="center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</w:t>
            </w:r>
          </w:p>
        </w:tc>
        <w:tc>
          <w:tcPr>
            <w:tcW w:w="2482" w:type="dxa"/>
          </w:tcPr>
          <w:p>
            <w:r>
              <w:rPr>
                <w:rFonts w:hint="eastAsia"/>
              </w:rPr>
              <w:t>客户端防毒软件维保升级</w:t>
            </w:r>
          </w:p>
        </w:tc>
        <w:tc>
          <w:tcPr>
            <w:tcW w:w="2235" w:type="dxa"/>
          </w:tcPr>
          <w:p>
            <w:r>
              <w:rPr>
                <w:rFonts w:hint="eastAsia"/>
              </w:rPr>
              <w:t>亚信OfficeScan</w:t>
            </w:r>
          </w:p>
        </w:tc>
        <w:tc>
          <w:tcPr>
            <w:tcW w:w="5489" w:type="dxa"/>
          </w:tcPr>
          <w:p>
            <w:r>
              <w:rPr>
                <w:rFonts w:hint="eastAsia"/>
              </w:rPr>
              <w:t>企业客户机防毒解决方案。抵御病毒、间谍软件、网络钓鱼和其它灰色软件；提供集中的管理、监控、更新和部署等能力，以及可集中管理的客户端防火墙、入侵检测、病毒爆发预防服务、Web站点信誉服务、Rootkit、Cisco NAC联动等功能模块</w:t>
            </w:r>
          </w:p>
          <w:p>
            <w:r>
              <w:rPr>
                <w:rFonts w:hint="eastAsia"/>
              </w:rPr>
              <w:t>一年版本、病毒库升级</w:t>
            </w:r>
          </w:p>
        </w:tc>
        <w:tc>
          <w:tcPr>
            <w:tcW w:w="709" w:type="dxa"/>
          </w:tcPr>
          <w:p>
            <w:pPr>
              <w:ind w:firstLine="105" w:firstLineChars="50"/>
            </w:pPr>
            <w:r>
              <w:rPr>
                <w:rFonts w:hint="eastAsia"/>
              </w:rPr>
              <w:t>200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4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exact"/>
          <w:jc w:val="center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</w:t>
            </w:r>
          </w:p>
        </w:tc>
        <w:tc>
          <w:tcPr>
            <w:tcW w:w="2482" w:type="dxa"/>
          </w:tcPr>
          <w:p>
            <w:r>
              <w:rPr>
                <w:rFonts w:hint="eastAsia"/>
              </w:rPr>
              <w:t>防火墙升级维保</w:t>
            </w:r>
          </w:p>
        </w:tc>
        <w:tc>
          <w:tcPr>
            <w:tcW w:w="2235" w:type="dxa"/>
          </w:tcPr>
          <w:p>
            <w:r>
              <w:rPr>
                <w:rFonts w:hint="eastAsia"/>
              </w:rPr>
              <w:t>深信服  AF1520</w:t>
            </w:r>
          </w:p>
          <w:p/>
        </w:tc>
        <w:tc>
          <w:tcPr>
            <w:tcW w:w="5489" w:type="dxa"/>
          </w:tcPr>
          <w:p>
            <w:r>
              <w:rPr>
                <w:rFonts w:hint="eastAsia"/>
              </w:rPr>
              <w:t>一年质保、一年IPS漏洞防护+服务器防护功能模块更新费、一年软件升级服务</w:t>
            </w:r>
          </w:p>
        </w:tc>
        <w:tc>
          <w:tcPr>
            <w:tcW w:w="709" w:type="dxa"/>
          </w:tcPr>
          <w:p>
            <w:pPr>
              <w:ind w:firstLine="105" w:firstLineChars="50"/>
            </w:pPr>
            <w:r>
              <w:rPr>
                <w:rFonts w:hint="eastAsia"/>
              </w:rPr>
              <w:t xml:space="preserve"> 1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4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3</w:t>
            </w:r>
          </w:p>
        </w:tc>
        <w:tc>
          <w:tcPr>
            <w:tcW w:w="2482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670" w:type="dxa"/>
            <w:gridSpan w:val="4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合计</w:t>
            </w:r>
            <w:r>
              <w:rPr>
                <w:rFonts w:hint="eastAsia"/>
                <w:szCs w:val="21"/>
                <w:lang w:eastAsia="zh-CN"/>
              </w:rPr>
              <w:t>（</w:t>
            </w:r>
            <w:r>
              <w:rPr>
                <w:rFonts w:hint="eastAsia"/>
                <w:szCs w:val="21"/>
                <w:lang w:val="en-US" w:eastAsia="zh-CN"/>
              </w:rPr>
              <w:t>含可抵扣增值税税金</w:t>
            </w:r>
            <w:r>
              <w:rPr>
                <w:rFonts w:hint="eastAsia"/>
                <w:szCs w:val="21"/>
                <w:lang w:eastAsia="zh-CN"/>
              </w:rPr>
              <w:t>）</w:t>
            </w:r>
          </w:p>
        </w:tc>
        <w:tc>
          <w:tcPr>
            <w:tcW w:w="134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</w:tbl>
    <w:p>
      <w:pPr>
        <w:rPr>
          <w:rFonts w:hint="eastAsia" w:ascii="宋体" w:hAnsi="宋体" w:eastAsia="宋体" w:cs="宋体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z w:val="30"/>
          <w:szCs w:val="30"/>
        </w:rPr>
        <w:t>报价说明：1、报价为一次性报价，不得变更，请全面考虑，含安装、调试费用、一年服务期内相应点位的防毒、杀毒、巡检现场服务；防火墙维保、巡检、信息安全问题处置等费用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。</w:t>
      </w:r>
    </w:p>
    <w:p>
      <w:pPr>
        <w:rPr>
          <w:rFonts w:hint="eastAsia" w:ascii="宋体" w:hAnsi="宋体" w:eastAsia="宋体" w:cs="宋体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z w:val="30"/>
          <w:szCs w:val="30"/>
        </w:rPr>
        <w:t>2、服务响应时间为接到故障报修后2小时到场，故障4小时内解决，承诺7*24小时服务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。</w:t>
      </w:r>
    </w:p>
    <w:p>
      <w:pPr>
        <w:rPr>
          <w:rFonts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3、巡检服务：在合同规定的服务期内，要求服务商提供每季度一次的定期巡检服务，并做好巡检纪录。巡检内容包括杀毒软件系统、防火墙运行状况、发现的问题及解决的方法。</w:t>
      </w:r>
    </w:p>
    <w:p>
      <w:pPr>
        <w:ind w:firstLine="9300" w:firstLineChars="3100"/>
        <w:jc w:val="both"/>
        <w:rPr>
          <w:rFonts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报价单位盖章：</w:t>
      </w:r>
    </w:p>
    <w:p>
      <w:pPr>
        <w:ind w:firstLine="9300" w:firstLineChars="3100"/>
        <w:jc w:val="both"/>
      </w:pPr>
      <w:r>
        <w:rPr>
          <w:rFonts w:hint="eastAsia" w:ascii="宋体" w:hAnsi="宋体" w:eastAsia="宋体" w:cs="宋体"/>
          <w:sz w:val="30"/>
          <w:szCs w:val="30"/>
        </w:rPr>
        <w:t>时间：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30"/>
          <w:szCs w:val="30"/>
        </w:rPr>
        <w:t>年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30"/>
          <w:szCs w:val="30"/>
        </w:rPr>
        <w:t xml:space="preserve">月  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0"/>
          <w:szCs w:val="30"/>
        </w:rPr>
        <w:t>日</w:t>
      </w:r>
      <w:bookmarkStart w:id="0" w:name="_GoBack"/>
      <w:bookmarkEnd w:id="0"/>
    </w:p>
    <w:sectPr>
      <w:pgSz w:w="16838" w:h="11906" w:orient="landscape"/>
      <w:pgMar w:top="1627" w:right="1440" w:bottom="162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0Mjk4MGJlMDQ3OTg0N2IwMWNkNmZmOTIzMWQzOTkifQ=="/>
  </w:docVars>
  <w:rsids>
    <w:rsidRoot w:val="1A500873"/>
    <w:rsid w:val="1A500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2024-01-17T05:59:00Z</dcterms:created>
  <dc:creator>YLL</dc:creator>
  <cp:lastModifiedBy>YLL</cp:lastModifiedBy>
  <dcterms:modified xsi:type="dcterms:W3CDTF">2024-01-17T06:01:01Z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0BECB1E99CC348E799579BBD7E94213B_11</vt:lpwstr>
  </property>
</Properties>
</file>