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eastAsia="宋体" w:cs="宋体"/>
          <w:b/>
          <w:bCs/>
          <w:sz w:val="30"/>
          <w:szCs w:val="30"/>
        </w:rPr>
      </w:pPr>
      <w:r>
        <w:rPr>
          <w:rFonts w:hint="eastAsia" w:ascii="宋体" w:hAnsi="宋体" w:eastAsia="宋体" w:cs="宋体"/>
          <w:b/>
          <w:bCs/>
          <w:sz w:val="30"/>
          <w:szCs w:val="30"/>
        </w:rPr>
        <w:t>零星采购合同</w:t>
      </w:r>
    </w:p>
    <w:p>
      <w:pPr>
        <w:spacing w:line="240" w:lineRule="auto"/>
        <w:rPr>
          <w:rFonts w:hint="eastAsia" w:ascii="宋体" w:hAnsi="宋体" w:eastAsia="宋体" w:cs="宋体"/>
          <w:b/>
          <w:bCs/>
          <w:sz w:val="28"/>
          <w:szCs w:val="28"/>
        </w:rPr>
      </w:pPr>
      <w:r>
        <w:rPr>
          <w:rFonts w:hint="eastAsia" w:ascii="宋体" w:hAnsi="宋体" w:eastAsia="宋体" w:cs="宋体"/>
          <w:b/>
          <w:bCs/>
          <w:sz w:val="28"/>
          <w:szCs w:val="28"/>
        </w:rPr>
        <w:t>买受方：</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（以下简称甲方）</w:t>
      </w:r>
    </w:p>
    <w:p>
      <w:pPr>
        <w:spacing w:line="240" w:lineRule="auto"/>
        <w:rPr>
          <w:rFonts w:hint="eastAsia" w:ascii="宋体" w:hAnsi="宋体" w:eastAsia="宋体" w:cs="宋体"/>
          <w:b/>
          <w:bCs/>
          <w:sz w:val="28"/>
          <w:szCs w:val="28"/>
        </w:rPr>
      </w:pPr>
      <w:r>
        <w:rPr>
          <w:rFonts w:hint="eastAsia" w:ascii="宋体" w:hAnsi="宋体" w:eastAsia="宋体" w:cs="宋体"/>
          <w:b/>
          <w:bCs/>
          <w:sz w:val="28"/>
          <w:szCs w:val="28"/>
        </w:rPr>
        <w:t>出卖方：</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rPr>
        <w:t>（以下简称乙方）</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依照《中华人民共和国</w:t>
      </w:r>
      <w:r>
        <w:rPr>
          <w:rFonts w:hint="eastAsia" w:ascii="宋体" w:hAnsi="宋体" w:eastAsia="宋体" w:cs="宋体"/>
          <w:sz w:val="28"/>
          <w:szCs w:val="28"/>
          <w:lang w:eastAsia="zh-CN"/>
        </w:rPr>
        <w:t>民法典</w:t>
      </w:r>
      <w:r>
        <w:rPr>
          <w:rFonts w:hint="eastAsia" w:ascii="宋体" w:hAnsi="宋体" w:eastAsia="宋体" w:cs="宋体"/>
          <w:sz w:val="28"/>
          <w:szCs w:val="28"/>
        </w:rPr>
        <w:t>》</w:t>
      </w:r>
      <w:r>
        <w:rPr>
          <w:rFonts w:hint="eastAsia" w:ascii="宋体" w:hAnsi="宋体" w:eastAsia="宋体" w:cs="宋体"/>
          <w:sz w:val="28"/>
          <w:szCs w:val="28"/>
          <w:lang w:eastAsia="zh-CN"/>
        </w:rPr>
        <w:t>及相关法律法规</w:t>
      </w:r>
      <w:r>
        <w:rPr>
          <w:rFonts w:hint="eastAsia" w:ascii="宋体" w:hAnsi="宋体" w:eastAsia="宋体" w:cs="宋体"/>
          <w:sz w:val="28"/>
          <w:szCs w:val="28"/>
        </w:rPr>
        <w:t>，经过甲乙双</w:t>
      </w:r>
      <w:r>
        <w:rPr>
          <w:rFonts w:hint="eastAsia" w:ascii="宋体" w:hAnsi="宋体" w:eastAsia="宋体" w:cs="宋体"/>
          <w:sz w:val="28"/>
          <w:szCs w:val="28"/>
          <w:lang w:eastAsia="zh-CN"/>
        </w:rPr>
        <w:t>方</w:t>
      </w:r>
      <w:r>
        <w:rPr>
          <w:rFonts w:hint="eastAsia" w:ascii="宋体" w:hAnsi="宋体" w:eastAsia="宋体" w:cs="宋体"/>
          <w:sz w:val="28"/>
          <w:szCs w:val="28"/>
        </w:rPr>
        <w:t>友好协商，就甲方零星材料采购，特签定框架合同</w:t>
      </w:r>
      <w:r>
        <w:rPr>
          <w:rFonts w:hint="eastAsia" w:ascii="宋体" w:hAnsi="宋体" w:eastAsia="宋体" w:cs="宋体"/>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firstLine="280" w:firstLineChars="1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总则</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lang w:val="en-US" w:eastAsia="zh-CN"/>
        </w:rPr>
        <w:t>1、采购合同服务周期三年，合同一年一签。本次合同及价格表（见附件一）有效期自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日至</w:t>
      </w:r>
      <w:r>
        <w:rPr>
          <w:rFonts w:hint="eastAsia" w:ascii="宋体" w:hAnsi="宋体" w:eastAsia="宋体" w:cs="宋体"/>
          <w:sz w:val="28"/>
          <w:szCs w:val="28"/>
          <w:u w:val="single"/>
          <w:lang w:val="en-US" w:eastAsia="zh-CN"/>
        </w:rPr>
        <w:t xml:space="preserve">   </w:t>
      </w:r>
      <w:bookmarkStart w:id="0" w:name="_GoBack"/>
      <w:bookmarkEnd w:id="0"/>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日，合同到期经甲方综合考核后，再</w:t>
      </w:r>
      <w:r>
        <w:rPr>
          <w:rFonts w:hint="eastAsia" w:ascii="宋体" w:hAnsi="宋体" w:eastAsia="宋体" w:cs="宋体"/>
          <w:sz w:val="28"/>
          <w:szCs w:val="28"/>
          <w:highlight w:val="none"/>
          <w:lang w:val="en-US" w:eastAsia="zh-CN"/>
        </w:rPr>
        <w:t>续签第二年、第三年，并根据甲方要求的零星用品清单补充报价，如市场价格浮动较大，需针对相应用品重新进行报价</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lang w:eastAsia="zh-CN"/>
        </w:rPr>
      </w:pPr>
      <w:r>
        <w:rPr>
          <w:rFonts w:hint="eastAsia" w:ascii="宋体" w:hAnsi="宋体" w:eastAsia="宋体" w:cs="宋体"/>
          <w:sz w:val="28"/>
          <w:szCs w:val="28"/>
        </w:rPr>
        <w:t>　　</w:t>
      </w:r>
      <w:r>
        <w:rPr>
          <w:rFonts w:hint="eastAsia" w:ascii="宋体" w:hAnsi="宋体" w:eastAsia="宋体" w:cs="宋体"/>
          <w:sz w:val="28"/>
          <w:szCs w:val="28"/>
          <w:lang w:val="en-US" w:eastAsia="zh-CN"/>
        </w:rPr>
        <w:t>2</w:t>
      </w:r>
      <w:r>
        <w:rPr>
          <w:rFonts w:hint="eastAsia" w:ascii="宋体" w:hAnsi="宋体" w:eastAsia="宋体" w:cs="宋体"/>
          <w:sz w:val="28"/>
          <w:szCs w:val="28"/>
        </w:rPr>
        <w:t>、产品价格已包括货物、运输、包装、税金、利润、卸车等送至</w:t>
      </w:r>
      <w:r>
        <w:rPr>
          <w:rFonts w:hint="eastAsia" w:ascii="宋体" w:hAnsi="宋体" w:eastAsia="宋体" w:cs="宋体"/>
          <w:sz w:val="28"/>
          <w:szCs w:val="28"/>
          <w:lang w:eastAsia="zh-CN"/>
        </w:rPr>
        <w:t>甲</w:t>
      </w:r>
      <w:r>
        <w:rPr>
          <w:rFonts w:hint="eastAsia" w:ascii="宋体" w:hAnsi="宋体" w:eastAsia="宋体" w:cs="宋体"/>
          <w:sz w:val="28"/>
          <w:szCs w:val="28"/>
        </w:rPr>
        <w:t>方指定地点的一切费用</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、乙方向甲方提供的所有产品单价均为含税单价，开具增值</w:t>
      </w:r>
      <w:r>
        <w:rPr>
          <w:rFonts w:hint="eastAsia"/>
          <w:sz w:val="28"/>
          <w:szCs w:val="28"/>
        </w:rPr>
        <w:t>税专用发票</w:t>
      </w:r>
      <w:r>
        <w:rPr>
          <w:rFonts w:hint="eastAsia"/>
          <w:sz w:val="28"/>
          <w:szCs w:val="28"/>
          <w:lang w:eastAsia="zh-CN"/>
        </w:rPr>
        <w:t>，</w:t>
      </w:r>
      <w:r>
        <w:rPr>
          <w:rFonts w:hint="eastAsia"/>
          <w:sz w:val="28"/>
          <w:szCs w:val="28"/>
          <w:lang w:val="en-US" w:eastAsia="zh-CN"/>
        </w:rPr>
        <w:t>税率13%</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lang w:eastAsia="zh-CN"/>
        </w:rPr>
      </w:pPr>
      <w:r>
        <w:rPr>
          <w:rFonts w:hint="eastAsia"/>
          <w:sz w:val="28"/>
          <w:szCs w:val="28"/>
        </w:rPr>
        <w:t>　　</w:t>
      </w:r>
      <w:r>
        <w:rPr>
          <w:rFonts w:hint="eastAsia"/>
          <w:sz w:val="28"/>
          <w:szCs w:val="28"/>
          <w:lang w:val="en-US" w:eastAsia="zh-CN"/>
        </w:rPr>
        <w:t>4</w:t>
      </w:r>
      <w:r>
        <w:rPr>
          <w:rFonts w:hint="eastAsia"/>
          <w:sz w:val="28"/>
          <w:szCs w:val="28"/>
        </w:rPr>
        <w:t>、</w:t>
      </w:r>
      <w:r>
        <w:rPr>
          <w:rFonts w:hint="eastAsia" w:ascii="宋体" w:hAnsi="宋体" w:eastAsia="宋体" w:cs="宋体"/>
          <w:sz w:val="28"/>
          <w:szCs w:val="28"/>
        </w:rPr>
        <w:t>本合同价格还包括</w:t>
      </w:r>
      <w:r>
        <w:rPr>
          <w:rFonts w:hint="eastAsia" w:ascii="宋体" w:hAnsi="宋体" w:eastAsia="宋体" w:cs="宋体"/>
          <w:sz w:val="28"/>
          <w:szCs w:val="28"/>
          <w:lang w:eastAsia="zh-CN"/>
        </w:rPr>
        <w:t>乙方</w:t>
      </w:r>
      <w:r>
        <w:rPr>
          <w:rFonts w:hint="eastAsia" w:ascii="宋体" w:hAnsi="宋体" w:eastAsia="宋体" w:cs="宋体"/>
          <w:sz w:val="28"/>
          <w:szCs w:val="28"/>
        </w:rPr>
        <w:t>应当提供的伴随服务与售后服务等费用</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sz w:val="28"/>
          <w:szCs w:val="28"/>
        </w:rPr>
      </w:pPr>
      <w:r>
        <w:rPr>
          <w:rFonts w:hint="eastAsia"/>
          <w:sz w:val="28"/>
          <w:szCs w:val="28"/>
          <w:lang w:val="en-US" w:eastAsia="zh-CN"/>
        </w:rPr>
        <w:t>5</w:t>
      </w:r>
      <w:r>
        <w:rPr>
          <w:rFonts w:hint="eastAsia"/>
          <w:sz w:val="28"/>
          <w:szCs w:val="28"/>
        </w:rPr>
        <w:t>、验收及乙方送货，须有甲方</w:t>
      </w:r>
      <w:r>
        <w:rPr>
          <w:rFonts w:hint="eastAsia"/>
          <w:sz w:val="28"/>
          <w:szCs w:val="28"/>
          <w:lang w:val="en-US" w:eastAsia="zh-CN"/>
        </w:rPr>
        <w:t>采购清单</w:t>
      </w:r>
      <w:r>
        <w:rPr>
          <w:rFonts w:hint="eastAsia"/>
          <w:sz w:val="28"/>
          <w:szCs w:val="28"/>
        </w:rPr>
        <w:t>、随货同行联（详细注明品名、规格、型号、数量、金额</w:t>
      </w:r>
      <w:r>
        <w:rPr>
          <w:rFonts w:hint="eastAsia"/>
          <w:sz w:val="28"/>
          <w:szCs w:val="28"/>
          <w:lang w:eastAsia="zh-CN"/>
        </w:rPr>
        <w:t>并加盖公章</w:t>
      </w:r>
      <w:r>
        <w:rPr>
          <w:rFonts w:hint="eastAsia"/>
          <w:sz w:val="28"/>
          <w:szCs w:val="28"/>
        </w:rPr>
        <w:t>），甲方</w:t>
      </w:r>
      <w:r>
        <w:rPr>
          <w:rFonts w:hint="eastAsia"/>
          <w:sz w:val="28"/>
          <w:szCs w:val="28"/>
          <w:lang w:eastAsia="zh-CN"/>
        </w:rPr>
        <w:t>代表</w:t>
      </w:r>
      <w:r>
        <w:rPr>
          <w:rFonts w:hint="eastAsia"/>
          <w:sz w:val="28"/>
          <w:szCs w:val="28"/>
        </w:rPr>
        <w:t>验收无误后，开据</w:t>
      </w:r>
      <w:r>
        <w:rPr>
          <w:rFonts w:hint="eastAsia"/>
          <w:sz w:val="28"/>
          <w:szCs w:val="28"/>
          <w:lang w:eastAsia="zh-CN"/>
        </w:rPr>
        <w:t>签收</w:t>
      </w:r>
      <w:r>
        <w:rPr>
          <w:rFonts w:hint="eastAsia"/>
          <w:sz w:val="28"/>
          <w:szCs w:val="28"/>
        </w:rPr>
        <w:t>单。</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eastAsiaTheme="minorEastAsia"/>
          <w:sz w:val="28"/>
          <w:szCs w:val="28"/>
          <w:lang w:val="en-US" w:eastAsia="zh-CN"/>
        </w:rPr>
      </w:pPr>
      <w:r>
        <w:rPr>
          <w:rFonts w:hint="eastAsia"/>
          <w:sz w:val="28"/>
          <w:szCs w:val="28"/>
          <w:lang w:val="en-US" w:eastAsia="zh-CN"/>
        </w:rPr>
        <w:t>6、</w:t>
      </w:r>
      <w:r>
        <w:rPr>
          <w:rFonts w:hint="eastAsia"/>
          <w:b/>
          <w:bCs/>
          <w:sz w:val="28"/>
          <w:szCs w:val="28"/>
        </w:rPr>
        <w:t>特殊、定制和厂家有要求提示的产品</w:t>
      </w:r>
      <w:r>
        <w:rPr>
          <w:rFonts w:hint="eastAsia"/>
          <w:b/>
          <w:bCs/>
          <w:sz w:val="28"/>
          <w:szCs w:val="28"/>
          <w:lang w:eastAsia="zh-CN"/>
        </w:rPr>
        <w:t>可由甲方指定材料品牌</w:t>
      </w:r>
      <w:r>
        <w:rPr>
          <w:rFonts w:hint="eastAsia"/>
          <w:sz w:val="28"/>
          <w:szCs w:val="28"/>
          <w:lang w:eastAsia="zh-CN"/>
        </w:rPr>
        <w:t>（指定品牌详见附件）。</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二、结算及支付方式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1、结算方式：</w:t>
      </w:r>
      <w:r>
        <w:rPr>
          <w:rFonts w:hint="eastAsia"/>
          <w:sz w:val="28"/>
          <w:szCs w:val="28"/>
          <w:lang w:eastAsia="zh-CN"/>
        </w:rPr>
        <w:t>两月一结</w:t>
      </w:r>
      <w:r>
        <w:rPr>
          <w:rFonts w:hint="eastAsia"/>
          <w:sz w:val="28"/>
          <w:szCs w:val="28"/>
        </w:rPr>
        <w:t>，</w:t>
      </w:r>
      <w:r>
        <w:rPr>
          <w:rFonts w:hint="eastAsia"/>
          <w:sz w:val="28"/>
          <w:szCs w:val="28"/>
          <w:lang w:eastAsia="zh-CN"/>
        </w:rPr>
        <w:t>次月送货时上批货款一次性结清，</w:t>
      </w:r>
      <w:r>
        <w:rPr>
          <w:rFonts w:hint="eastAsia"/>
          <w:sz w:val="28"/>
          <w:szCs w:val="28"/>
        </w:rPr>
        <w:t>并办理完结算手续，</w:t>
      </w:r>
      <w:r>
        <w:rPr>
          <w:rFonts w:hint="eastAsia"/>
          <w:sz w:val="28"/>
          <w:szCs w:val="28"/>
          <w:lang w:eastAsia="zh-CN"/>
        </w:rPr>
        <w:t>乙方</w:t>
      </w:r>
      <w:r>
        <w:rPr>
          <w:rFonts w:hint="eastAsia"/>
          <w:sz w:val="28"/>
          <w:szCs w:val="28"/>
        </w:rPr>
        <w:t>向甲方提供合法有效的增值税专用发票</w:t>
      </w:r>
      <w:r>
        <w:rPr>
          <w:rFonts w:hint="eastAsia"/>
          <w:sz w:val="28"/>
          <w:szCs w:val="28"/>
          <w:lang w:eastAsia="zh-CN"/>
        </w:rPr>
        <w:t>及经乙方盖章的销售清单</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2、支付方式：</w:t>
      </w:r>
      <w:r>
        <w:rPr>
          <w:rFonts w:hint="eastAsia" w:ascii="宋体" w:hAnsi="宋体" w:eastAsia="宋体" w:cs="宋体"/>
          <w:sz w:val="28"/>
          <w:szCs w:val="28"/>
        </w:rPr>
        <w:t>最终按实际发生买受方签字确认的合格供货量结算</w:t>
      </w:r>
      <w:r>
        <w:rPr>
          <w:rFonts w:hint="eastAsia"/>
          <w:sz w:val="28"/>
          <w:szCs w:val="28"/>
        </w:rPr>
        <w:t>。以上所有付款相应</w:t>
      </w:r>
      <w:r>
        <w:rPr>
          <w:rFonts w:hint="eastAsia"/>
          <w:sz w:val="28"/>
          <w:szCs w:val="28"/>
          <w:lang w:eastAsia="zh-CN"/>
        </w:rPr>
        <w:t>货款</w:t>
      </w:r>
      <w:r>
        <w:rPr>
          <w:rFonts w:hint="eastAsia"/>
          <w:sz w:val="28"/>
          <w:szCs w:val="28"/>
        </w:rPr>
        <w:t>均以现场实际提供确认的结算量为准。</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三、供货时间、方式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Theme="minorEastAsia"/>
          <w:sz w:val="28"/>
          <w:szCs w:val="28"/>
          <w:highlight w:val="none"/>
          <w:lang w:val="en-US" w:eastAsia="zh-CN"/>
        </w:rPr>
      </w:pPr>
      <w:r>
        <w:rPr>
          <w:rFonts w:hint="eastAsia"/>
          <w:sz w:val="28"/>
          <w:szCs w:val="28"/>
        </w:rPr>
        <w:t>　　1、甲方根据实际进展及现场情况提出“</w:t>
      </w:r>
      <w:r>
        <w:rPr>
          <w:rFonts w:hint="eastAsia"/>
          <w:sz w:val="28"/>
          <w:szCs w:val="28"/>
          <w:lang w:eastAsia="zh-CN"/>
        </w:rPr>
        <w:t>送货</w:t>
      </w:r>
      <w:r>
        <w:rPr>
          <w:rFonts w:hint="eastAsia"/>
          <w:sz w:val="28"/>
          <w:szCs w:val="28"/>
        </w:rPr>
        <w:t>计划”确定</w:t>
      </w:r>
      <w:r>
        <w:rPr>
          <w:rFonts w:hint="eastAsia"/>
          <w:sz w:val="28"/>
          <w:szCs w:val="28"/>
          <w:lang w:eastAsia="zh-CN"/>
        </w:rPr>
        <w:t>送货</w:t>
      </w:r>
      <w:r>
        <w:rPr>
          <w:rFonts w:hint="eastAsia"/>
          <w:sz w:val="28"/>
          <w:szCs w:val="28"/>
        </w:rPr>
        <w:t>时间，</w:t>
      </w:r>
      <w:r>
        <w:rPr>
          <w:rFonts w:hint="eastAsia"/>
          <w:sz w:val="28"/>
          <w:szCs w:val="28"/>
          <w:highlight w:val="none"/>
          <w:u w:val="single"/>
          <w:lang w:eastAsia="zh-CN"/>
        </w:rPr>
        <w:t>如</w:t>
      </w:r>
      <w:r>
        <w:rPr>
          <w:rFonts w:hint="eastAsia"/>
          <w:sz w:val="28"/>
          <w:szCs w:val="28"/>
          <w:highlight w:val="none"/>
          <w:u w:val="single"/>
        </w:rPr>
        <w:t>甲方</w:t>
      </w:r>
      <w:r>
        <w:rPr>
          <w:rFonts w:hint="eastAsia"/>
          <w:sz w:val="28"/>
          <w:szCs w:val="28"/>
          <w:highlight w:val="none"/>
          <w:u w:val="single"/>
          <w:lang w:eastAsia="zh-CN"/>
        </w:rPr>
        <w:t>遇到紧急维修材料采购，</w:t>
      </w:r>
      <w:r>
        <w:rPr>
          <w:rFonts w:hint="eastAsia"/>
          <w:sz w:val="28"/>
          <w:szCs w:val="28"/>
          <w:highlight w:val="none"/>
          <w:u w:val="single"/>
        </w:rPr>
        <w:t>乙方应当予以配合</w:t>
      </w:r>
      <w:r>
        <w:rPr>
          <w:rFonts w:hint="eastAsia"/>
          <w:b/>
          <w:bCs/>
          <w:sz w:val="28"/>
          <w:szCs w:val="28"/>
          <w:highlight w:val="none"/>
          <w:u w:val="single"/>
          <w:lang w:eastAsia="zh-CN"/>
        </w:rPr>
        <w:t>当日</w:t>
      </w:r>
      <w:r>
        <w:rPr>
          <w:rFonts w:hint="eastAsia"/>
          <w:b/>
          <w:bCs/>
          <w:sz w:val="28"/>
          <w:szCs w:val="28"/>
          <w:highlight w:val="none"/>
          <w:u w:val="single"/>
          <w:lang w:val="en-US" w:eastAsia="zh-CN"/>
        </w:rPr>
        <w:t>内</w:t>
      </w:r>
      <w:r>
        <w:rPr>
          <w:rFonts w:hint="eastAsia"/>
          <w:sz w:val="28"/>
          <w:szCs w:val="28"/>
          <w:highlight w:val="none"/>
          <w:u w:val="single"/>
        </w:rPr>
        <w:t>将货物运至现场</w:t>
      </w:r>
      <w:r>
        <w:rPr>
          <w:rFonts w:hint="eastAsia"/>
          <w:sz w:val="28"/>
          <w:szCs w:val="28"/>
          <w:highlight w:val="none"/>
          <w:u w:val="single"/>
          <w:lang w:eastAsia="zh-CN"/>
        </w:rPr>
        <w:t>，若此部分材料总价低于</w:t>
      </w:r>
      <w:r>
        <w:rPr>
          <w:rFonts w:hint="eastAsia"/>
          <w:sz w:val="28"/>
          <w:szCs w:val="28"/>
          <w:highlight w:val="none"/>
          <w:u w:val="single"/>
          <w:lang w:val="en-US" w:eastAsia="zh-CN"/>
        </w:rPr>
        <w:t>200元，运费另算。</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2、乙方承担运输和在指定地点负责卸货、码堆的义务，并承担相关费用。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四、双方负责代表</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甲方指定</w:t>
      </w:r>
      <w:r>
        <w:rPr>
          <w:rFonts w:hint="eastAsia"/>
          <w:sz w:val="28"/>
          <w:szCs w:val="28"/>
          <w:lang w:eastAsia="zh-CN"/>
        </w:rPr>
        <w:t>专业人员</w:t>
      </w:r>
      <w:r>
        <w:rPr>
          <w:rFonts w:hint="eastAsia"/>
          <w:sz w:val="28"/>
          <w:szCs w:val="28"/>
        </w:rPr>
        <w:t>现场负责验货。乙方须将货物运至</w:t>
      </w:r>
      <w:r>
        <w:rPr>
          <w:rFonts w:hint="eastAsia"/>
          <w:sz w:val="28"/>
          <w:szCs w:val="28"/>
          <w:lang w:eastAsia="zh-CN"/>
        </w:rPr>
        <w:t>指定地点</w:t>
      </w:r>
      <w:r>
        <w:rPr>
          <w:rFonts w:hint="eastAsia"/>
          <w:sz w:val="28"/>
          <w:szCs w:val="28"/>
        </w:rPr>
        <w:t>交甲方代表签收确认</w:t>
      </w:r>
      <w:r>
        <w:rPr>
          <w:rFonts w:hint="eastAsia"/>
          <w:sz w:val="28"/>
          <w:szCs w:val="28"/>
          <w:lang w:eastAsia="zh-CN"/>
        </w:rPr>
        <w:t>，</w:t>
      </w:r>
      <w:r>
        <w:rPr>
          <w:rFonts w:hint="eastAsia"/>
          <w:sz w:val="28"/>
          <w:szCs w:val="28"/>
        </w:rPr>
        <w:t>到货数量及质量验收须由乙方代表与甲方代表共同签署确认方为有效。</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w:t>
      </w:r>
      <w:r>
        <w:rPr>
          <w:rFonts w:hint="eastAsia"/>
          <w:sz w:val="28"/>
          <w:szCs w:val="28"/>
          <w:lang w:val="en-US" w:eastAsia="zh-CN"/>
        </w:rPr>
        <w:t>五</w:t>
      </w:r>
      <w:r>
        <w:rPr>
          <w:rFonts w:hint="eastAsia"/>
          <w:sz w:val="28"/>
          <w:szCs w:val="28"/>
        </w:rPr>
        <w:t>、合同</w:t>
      </w:r>
      <w:r>
        <w:rPr>
          <w:rFonts w:hint="eastAsia"/>
          <w:sz w:val="28"/>
          <w:szCs w:val="28"/>
          <w:lang w:eastAsia="zh-CN"/>
        </w:rPr>
        <w:t>履约保证</w:t>
      </w:r>
      <w:r>
        <w:rPr>
          <w:rFonts w:hint="eastAsia"/>
          <w:sz w:val="28"/>
          <w:szCs w:val="28"/>
        </w:rPr>
        <w:t>及违约责任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1、履约保证金金额为：人民币</w:t>
      </w:r>
      <w:r>
        <w:rPr>
          <w:rFonts w:hint="eastAsia"/>
          <w:sz w:val="28"/>
          <w:szCs w:val="28"/>
          <w:lang w:eastAsia="zh-CN"/>
        </w:rPr>
        <w:t>叁仟</w:t>
      </w:r>
      <w:r>
        <w:rPr>
          <w:rFonts w:hint="eastAsia"/>
          <w:sz w:val="28"/>
          <w:szCs w:val="28"/>
        </w:rPr>
        <w:t>元整（¥</w:t>
      </w:r>
      <w:r>
        <w:rPr>
          <w:rFonts w:hint="eastAsia"/>
          <w:sz w:val="28"/>
          <w:szCs w:val="28"/>
          <w:lang w:val="en-US" w:eastAsia="zh-CN"/>
        </w:rPr>
        <w:t>3000</w:t>
      </w:r>
      <w:r>
        <w:rPr>
          <w:rFonts w:hint="eastAsia"/>
          <w:sz w:val="28"/>
          <w:szCs w:val="28"/>
        </w:rPr>
        <w:t>. 00)</w:t>
      </w:r>
      <w:r>
        <w:rPr>
          <w:rFonts w:hint="eastAsia"/>
          <w:sz w:val="28"/>
          <w:szCs w:val="28"/>
          <w:lang w:eastAsia="zh-CN"/>
        </w:rPr>
        <w:t>，</w:t>
      </w:r>
      <w:r>
        <w:rPr>
          <w:rFonts w:hint="eastAsia"/>
          <w:sz w:val="28"/>
          <w:szCs w:val="28"/>
        </w:rPr>
        <w:t>乙方应在合同签订</w:t>
      </w:r>
      <w:r>
        <w:rPr>
          <w:rFonts w:hint="eastAsia"/>
          <w:sz w:val="28"/>
          <w:szCs w:val="28"/>
          <w:lang w:eastAsia="zh-CN"/>
        </w:rPr>
        <w:t>前</w:t>
      </w:r>
      <w:r>
        <w:rPr>
          <w:rFonts w:hint="eastAsia"/>
          <w:sz w:val="28"/>
          <w:szCs w:val="28"/>
        </w:rPr>
        <w:t>向甲方缴纳履约保证金。</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sz w:val="28"/>
          <w:szCs w:val="28"/>
          <w:lang w:eastAsia="zh-CN"/>
        </w:rPr>
      </w:pPr>
      <w:r>
        <w:rPr>
          <w:rFonts w:hint="eastAsia"/>
          <w:sz w:val="28"/>
          <w:szCs w:val="28"/>
        </w:rPr>
        <w:t>2、履约保证金支付方式：转账</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840" w:firstLineChars="300"/>
        <w:textAlignment w:val="auto"/>
        <w:rPr>
          <w:rFonts w:hint="eastAsia"/>
          <w:sz w:val="28"/>
          <w:szCs w:val="28"/>
        </w:rPr>
      </w:pPr>
      <w:r>
        <w:rPr>
          <w:rFonts w:hint="eastAsia"/>
          <w:sz w:val="28"/>
          <w:szCs w:val="28"/>
        </w:rPr>
        <w:t>户名: 南通农副产品物流有限公司</w:t>
      </w:r>
    </w:p>
    <w:p>
      <w:pPr>
        <w:keepNext w:val="0"/>
        <w:keepLines w:val="0"/>
        <w:pageBreakBefore w:val="0"/>
        <w:widowControl w:val="0"/>
        <w:kinsoku/>
        <w:wordWrap/>
        <w:overflowPunct/>
        <w:topLinePunct w:val="0"/>
        <w:autoSpaceDE/>
        <w:autoSpaceDN/>
        <w:bidi w:val="0"/>
        <w:adjustRightInd/>
        <w:snapToGrid w:val="0"/>
        <w:spacing w:line="240" w:lineRule="auto"/>
        <w:ind w:firstLine="840" w:firstLineChars="300"/>
        <w:textAlignment w:val="auto"/>
        <w:rPr>
          <w:rFonts w:hint="eastAsia"/>
          <w:sz w:val="28"/>
          <w:szCs w:val="28"/>
        </w:rPr>
      </w:pPr>
      <w:r>
        <w:rPr>
          <w:rFonts w:hint="eastAsia"/>
          <w:sz w:val="28"/>
          <w:szCs w:val="28"/>
        </w:rPr>
        <w:t>开户行: 工行南通文华支行</w:t>
      </w:r>
    </w:p>
    <w:p>
      <w:pPr>
        <w:keepNext w:val="0"/>
        <w:keepLines w:val="0"/>
        <w:pageBreakBefore w:val="0"/>
        <w:widowControl w:val="0"/>
        <w:kinsoku/>
        <w:wordWrap/>
        <w:overflowPunct/>
        <w:topLinePunct w:val="0"/>
        <w:autoSpaceDE/>
        <w:autoSpaceDN/>
        <w:bidi w:val="0"/>
        <w:adjustRightInd/>
        <w:snapToGrid w:val="0"/>
        <w:spacing w:line="240" w:lineRule="auto"/>
        <w:ind w:firstLine="840" w:firstLineChars="300"/>
        <w:textAlignment w:val="auto"/>
        <w:rPr>
          <w:rFonts w:hint="eastAsia"/>
          <w:sz w:val="28"/>
          <w:szCs w:val="28"/>
          <w:lang w:eastAsia="zh-CN"/>
        </w:rPr>
      </w:pPr>
      <w:r>
        <w:rPr>
          <w:rFonts w:hint="eastAsia"/>
          <w:sz w:val="28"/>
          <w:szCs w:val="28"/>
        </w:rPr>
        <w:t>账号: 1111822609000067591</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sz w:val="28"/>
          <w:szCs w:val="28"/>
        </w:rPr>
      </w:pPr>
      <w:r>
        <w:rPr>
          <w:rFonts w:hint="eastAsia"/>
          <w:sz w:val="28"/>
          <w:szCs w:val="28"/>
          <w:lang w:val="en-US" w:eastAsia="zh-CN"/>
        </w:rPr>
        <w:t>3</w:t>
      </w:r>
      <w:r>
        <w:rPr>
          <w:rFonts w:hint="eastAsia"/>
          <w:sz w:val="28"/>
          <w:szCs w:val="28"/>
        </w:rPr>
        <w:t>、履约保证金的保证范围为乙方按合同及其附件的约定应履行的全部义务。</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eastAsiaTheme="minorEastAsia"/>
          <w:sz w:val="28"/>
          <w:szCs w:val="28"/>
          <w:lang w:eastAsia="zh-CN"/>
        </w:rPr>
      </w:pPr>
      <w:r>
        <w:rPr>
          <w:rFonts w:hint="eastAsia"/>
          <w:sz w:val="28"/>
          <w:szCs w:val="28"/>
          <w:lang w:val="en-US" w:eastAsia="zh-CN"/>
        </w:rPr>
        <w:t>4、合同到期30日内乙方凭收据无息退还履约保证金。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w:t>
      </w:r>
      <w:r>
        <w:rPr>
          <w:rFonts w:hint="eastAsia"/>
          <w:sz w:val="28"/>
          <w:szCs w:val="28"/>
          <w:lang w:val="en-US" w:eastAsia="zh-CN"/>
        </w:rPr>
        <w:t>5</w:t>
      </w:r>
      <w:r>
        <w:rPr>
          <w:rFonts w:hint="eastAsia"/>
          <w:sz w:val="28"/>
          <w:szCs w:val="28"/>
        </w:rPr>
        <w:t>、供需双方由于不可抗力的灾害等因素，根据相关</w:t>
      </w:r>
      <w:r>
        <w:rPr>
          <w:rFonts w:hint="eastAsia"/>
          <w:sz w:val="28"/>
          <w:szCs w:val="28"/>
          <w:lang w:eastAsia="zh-CN"/>
        </w:rPr>
        <w:t>法律法规</w:t>
      </w:r>
      <w:r>
        <w:rPr>
          <w:rFonts w:hint="eastAsia"/>
          <w:sz w:val="28"/>
          <w:szCs w:val="28"/>
        </w:rPr>
        <w:t>的免责条款，可免予承担经济责任</w:t>
      </w:r>
      <w:r>
        <w:rPr>
          <w:rFonts w:hint="eastAsia"/>
          <w:sz w:val="28"/>
          <w:szCs w:val="28"/>
          <w:lang w:eastAsia="zh-CN"/>
        </w:rPr>
        <w:t>，</w:t>
      </w:r>
      <w:r>
        <w:rPr>
          <w:rFonts w:hint="eastAsia"/>
          <w:sz w:val="28"/>
          <w:szCs w:val="28"/>
        </w:rPr>
        <w:t>乙方应提供确定依据并取得甲方的书面同意。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　　</w:t>
      </w:r>
      <w:r>
        <w:rPr>
          <w:rFonts w:hint="eastAsia"/>
          <w:sz w:val="28"/>
          <w:szCs w:val="28"/>
          <w:lang w:val="en-US" w:eastAsia="zh-CN"/>
        </w:rPr>
        <w:t>6</w:t>
      </w:r>
      <w:r>
        <w:rPr>
          <w:rFonts w:hint="eastAsia"/>
          <w:sz w:val="28"/>
          <w:szCs w:val="28"/>
        </w:rPr>
        <w:t>、</w:t>
      </w:r>
      <w:r>
        <w:rPr>
          <w:rFonts w:hint="eastAsia" w:ascii="宋体" w:hAnsi="宋体" w:eastAsia="宋体" w:cs="宋体"/>
          <w:sz w:val="28"/>
          <w:szCs w:val="28"/>
        </w:rPr>
        <w:t>违约责任</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val="0"/>
        <w:spacing w:line="240" w:lineRule="auto"/>
        <w:ind w:firstLine="563"/>
        <w:textAlignment w:val="auto"/>
        <w:rPr>
          <w:rFonts w:hint="eastAsia" w:ascii="宋体" w:hAnsi="宋体" w:eastAsia="宋体" w:cs="宋体"/>
          <w:sz w:val="28"/>
          <w:szCs w:val="28"/>
        </w:rPr>
      </w:pPr>
      <w:r>
        <w:rPr>
          <w:rFonts w:hint="eastAsia"/>
          <w:sz w:val="28"/>
          <w:szCs w:val="28"/>
          <w:lang w:eastAsia="zh-CN"/>
        </w:rPr>
        <w:t>（</w:t>
      </w:r>
      <w:r>
        <w:rPr>
          <w:rFonts w:hint="eastAsia"/>
          <w:sz w:val="28"/>
          <w:szCs w:val="28"/>
          <w:lang w:val="en-US" w:eastAsia="zh-CN"/>
        </w:rPr>
        <w:t>1</w:t>
      </w:r>
      <w:r>
        <w:rPr>
          <w:rFonts w:hint="eastAsia"/>
          <w:sz w:val="28"/>
          <w:szCs w:val="28"/>
          <w:lang w:eastAsia="zh-CN"/>
        </w:rPr>
        <w:t>）</w:t>
      </w:r>
      <w:r>
        <w:rPr>
          <w:rFonts w:hint="eastAsia" w:ascii="宋体" w:hAnsi="宋体" w:eastAsia="宋体" w:cs="宋体"/>
          <w:sz w:val="28"/>
          <w:szCs w:val="28"/>
        </w:rPr>
        <w:t>在本合同有效期内，买卖双方任何一方无故终止合同或出现违约行为，应承担由此给对方造成的经济损失。</w:t>
      </w:r>
    </w:p>
    <w:p>
      <w:pPr>
        <w:keepNext w:val="0"/>
        <w:keepLines w:val="0"/>
        <w:pageBreakBefore w:val="0"/>
        <w:widowControl w:val="0"/>
        <w:kinsoku/>
        <w:wordWrap/>
        <w:overflowPunct/>
        <w:topLinePunct w:val="0"/>
        <w:autoSpaceDE/>
        <w:autoSpaceDN/>
        <w:bidi w:val="0"/>
        <w:adjustRightInd/>
        <w:snapToGrid w:val="0"/>
        <w:spacing w:line="240" w:lineRule="auto"/>
        <w:ind w:firstLine="563"/>
        <w:textAlignment w:val="auto"/>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ascii="宋体" w:hAnsi="宋体" w:eastAsia="宋体" w:cs="宋体"/>
          <w:sz w:val="28"/>
          <w:szCs w:val="28"/>
        </w:rPr>
        <w:t>若</w:t>
      </w:r>
      <w:r>
        <w:rPr>
          <w:rFonts w:hint="eastAsia" w:ascii="宋体" w:hAnsi="宋体" w:eastAsia="宋体" w:cs="宋体"/>
          <w:sz w:val="28"/>
          <w:szCs w:val="28"/>
          <w:lang w:eastAsia="zh-CN"/>
        </w:rPr>
        <w:t>乙</w:t>
      </w:r>
      <w:r>
        <w:rPr>
          <w:rFonts w:hint="eastAsia" w:ascii="宋体" w:hAnsi="宋体" w:eastAsia="宋体" w:cs="宋体"/>
          <w:sz w:val="28"/>
          <w:szCs w:val="28"/>
        </w:rPr>
        <w:t>方所送批次</w:t>
      </w:r>
      <w:r>
        <w:rPr>
          <w:rFonts w:hint="eastAsia" w:ascii="宋体" w:hAnsi="宋体" w:eastAsia="宋体" w:cs="宋体"/>
          <w:sz w:val="28"/>
          <w:szCs w:val="28"/>
          <w:lang w:eastAsia="zh-CN"/>
        </w:rPr>
        <w:t>材料</w:t>
      </w:r>
      <w:r>
        <w:rPr>
          <w:rFonts w:hint="eastAsia" w:ascii="宋体" w:hAnsi="宋体" w:eastAsia="宋体" w:cs="宋体"/>
          <w:sz w:val="28"/>
          <w:szCs w:val="28"/>
        </w:rPr>
        <w:t>经抽检存在质量问题，即认为以上所送所有批次货物均存在质量问题，</w:t>
      </w:r>
      <w:r>
        <w:rPr>
          <w:rFonts w:hint="eastAsia" w:ascii="宋体" w:hAnsi="宋体" w:eastAsia="宋体" w:cs="宋体"/>
          <w:sz w:val="28"/>
          <w:szCs w:val="28"/>
          <w:lang w:eastAsia="zh-CN"/>
        </w:rPr>
        <w:t>甲方</w:t>
      </w:r>
      <w:r>
        <w:rPr>
          <w:rFonts w:hint="eastAsia" w:ascii="宋体" w:hAnsi="宋体" w:eastAsia="宋体" w:cs="宋体"/>
          <w:sz w:val="28"/>
          <w:szCs w:val="28"/>
        </w:rPr>
        <w:t>有权单方解除合同，并追究因</w:t>
      </w:r>
      <w:r>
        <w:rPr>
          <w:rFonts w:hint="eastAsia" w:ascii="宋体" w:hAnsi="宋体" w:eastAsia="宋体" w:cs="宋体"/>
          <w:sz w:val="28"/>
          <w:szCs w:val="28"/>
          <w:lang w:eastAsia="zh-CN"/>
        </w:rPr>
        <w:t>乙</w:t>
      </w:r>
      <w:r>
        <w:rPr>
          <w:rFonts w:hint="eastAsia" w:ascii="宋体" w:hAnsi="宋体" w:eastAsia="宋体" w:cs="宋体"/>
          <w:sz w:val="28"/>
          <w:szCs w:val="28"/>
        </w:rPr>
        <w:t>方产品不合格造成的损失。</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rPr>
        <w:t>若</w:t>
      </w:r>
      <w:r>
        <w:rPr>
          <w:rFonts w:hint="eastAsia" w:ascii="宋体" w:hAnsi="宋体" w:eastAsia="宋体" w:cs="宋体"/>
          <w:sz w:val="28"/>
          <w:szCs w:val="28"/>
          <w:lang w:eastAsia="zh-CN"/>
        </w:rPr>
        <w:t>乙</w:t>
      </w:r>
      <w:r>
        <w:rPr>
          <w:rFonts w:hint="eastAsia" w:ascii="宋体" w:hAnsi="宋体" w:eastAsia="宋体" w:cs="宋体"/>
          <w:sz w:val="28"/>
          <w:szCs w:val="28"/>
        </w:rPr>
        <w:t>方未能按照与</w:t>
      </w:r>
      <w:r>
        <w:rPr>
          <w:rFonts w:hint="eastAsia" w:ascii="宋体" w:hAnsi="宋体" w:eastAsia="宋体" w:cs="宋体"/>
          <w:sz w:val="28"/>
          <w:szCs w:val="28"/>
          <w:lang w:eastAsia="zh-CN"/>
        </w:rPr>
        <w:t>甲</w:t>
      </w:r>
      <w:r>
        <w:rPr>
          <w:rFonts w:hint="eastAsia" w:ascii="宋体" w:hAnsi="宋体" w:eastAsia="宋体" w:cs="宋体"/>
          <w:sz w:val="28"/>
          <w:szCs w:val="28"/>
        </w:rPr>
        <w:t>方约定的时间，安全将货物运输到指定地点，</w:t>
      </w:r>
      <w:r>
        <w:rPr>
          <w:rFonts w:hint="eastAsia" w:ascii="宋体" w:hAnsi="宋体" w:eastAsia="宋体" w:cs="宋体"/>
          <w:sz w:val="28"/>
          <w:szCs w:val="28"/>
          <w:lang w:eastAsia="zh-CN"/>
        </w:rPr>
        <w:t>甲方</w:t>
      </w:r>
      <w:r>
        <w:rPr>
          <w:rFonts w:hint="eastAsia" w:ascii="宋体" w:hAnsi="宋体" w:eastAsia="宋体" w:cs="宋体"/>
          <w:sz w:val="28"/>
          <w:szCs w:val="28"/>
        </w:rPr>
        <w:t>有权追究因</w:t>
      </w:r>
      <w:r>
        <w:rPr>
          <w:rFonts w:hint="eastAsia" w:ascii="宋体" w:hAnsi="宋体" w:eastAsia="宋体" w:cs="宋体"/>
          <w:sz w:val="28"/>
          <w:szCs w:val="28"/>
          <w:lang w:eastAsia="zh-CN"/>
        </w:rPr>
        <w:t>乙</w:t>
      </w:r>
      <w:r>
        <w:rPr>
          <w:rFonts w:hint="eastAsia" w:ascii="宋体" w:hAnsi="宋体" w:eastAsia="宋体" w:cs="宋体"/>
          <w:sz w:val="28"/>
          <w:szCs w:val="28"/>
        </w:rPr>
        <w:t>方</w:t>
      </w:r>
      <w:r>
        <w:rPr>
          <w:rFonts w:hint="eastAsia" w:ascii="宋体" w:hAnsi="宋体" w:eastAsia="宋体" w:cs="宋体"/>
          <w:sz w:val="28"/>
          <w:szCs w:val="28"/>
          <w:lang w:eastAsia="zh-CN"/>
        </w:rPr>
        <w:t>送货不及时</w:t>
      </w:r>
      <w:r>
        <w:rPr>
          <w:rFonts w:hint="eastAsia" w:ascii="宋体" w:hAnsi="宋体" w:eastAsia="宋体" w:cs="宋体"/>
          <w:sz w:val="28"/>
          <w:szCs w:val="28"/>
        </w:rPr>
        <w:t>造成的损失</w:t>
      </w:r>
      <w:r>
        <w:rPr>
          <w:rFonts w:hint="eastAsia" w:ascii="宋体" w:hAnsi="宋体" w:eastAsia="宋体" w:cs="宋体"/>
          <w:sz w:val="28"/>
          <w:szCs w:val="28"/>
          <w:lang w:eastAsia="zh-CN"/>
        </w:rPr>
        <w:t>，</w:t>
      </w:r>
      <w:r>
        <w:rPr>
          <w:rFonts w:hint="eastAsia" w:ascii="宋体" w:hAnsi="宋体" w:eastAsia="宋体" w:cs="宋体"/>
          <w:sz w:val="28"/>
          <w:szCs w:val="28"/>
          <w:highlight w:val="none"/>
          <w:lang w:eastAsia="zh-CN"/>
        </w:rPr>
        <w:t>每次扣除履约保证金的</w:t>
      </w:r>
      <w:r>
        <w:rPr>
          <w:rFonts w:hint="eastAsia" w:ascii="宋体" w:hAnsi="宋体" w:eastAsia="宋体" w:cs="宋体"/>
          <w:sz w:val="28"/>
          <w:szCs w:val="28"/>
          <w:highlight w:val="none"/>
          <w:lang w:val="en-US" w:eastAsia="zh-CN"/>
        </w:rPr>
        <w:t>5%，并及时补齐履约保证金的金额。超过3次将视为乙方违约，履约保证金全部扣除，合同解除</w:t>
      </w:r>
      <w:r>
        <w:rPr>
          <w:rFonts w:hint="eastAsia" w:ascii="宋体" w:hAnsi="宋体" w:eastAsia="宋体" w:cs="宋体"/>
          <w:sz w:val="28"/>
          <w:szCs w:val="28"/>
          <w:highlight w:val="none"/>
        </w:rPr>
        <w:t>。</w:t>
      </w:r>
    </w:p>
    <w:p>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eastAsia="宋体" w:cs="宋体"/>
          <w:sz w:val="28"/>
          <w:szCs w:val="28"/>
        </w:rPr>
      </w:pPr>
      <w:r>
        <w:rPr>
          <w:rFonts w:hint="eastAsia"/>
          <w:sz w:val="28"/>
          <w:szCs w:val="28"/>
        </w:rPr>
        <w:t>　　</w:t>
      </w:r>
      <w:r>
        <w:rPr>
          <w:rFonts w:hint="eastAsia" w:ascii="宋体" w:hAnsi="宋体" w:eastAsia="宋体" w:cs="宋体"/>
          <w:sz w:val="28"/>
          <w:szCs w:val="28"/>
          <w:lang w:eastAsia="zh-CN"/>
        </w:rPr>
        <w:t>六</w:t>
      </w:r>
      <w:r>
        <w:rPr>
          <w:rFonts w:hint="eastAsia" w:ascii="宋体" w:hAnsi="宋体" w:eastAsia="宋体" w:cs="宋体"/>
          <w:sz w:val="28"/>
          <w:szCs w:val="28"/>
        </w:rPr>
        <w:t>、解决合同纠纷的方式</w:t>
      </w:r>
    </w:p>
    <w:p>
      <w:pPr>
        <w:keepNext w:val="0"/>
        <w:keepLines w:val="0"/>
        <w:pageBreakBefore w:val="0"/>
        <w:widowControl w:val="0"/>
        <w:kinsoku/>
        <w:wordWrap/>
        <w:overflowPunct/>
        <w:topLinePunct w:val="0"/>
        <w:autoSpaceDE/>
        <w:autoSpaceDN/>
        <w:bidi w:val="0"/>
        <w:adjustRightInd/>
        <w:snapToGrid w:val="0"/>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双方应本着诚恳谅解的态度来妥善解决双方在合作中可能出现的纠纷，若协商不成可向买受方所在地人民法院提请诉讼。</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sz w:val="28"/>
          <w:szCs w:val="28"/>
        </w:rPr>
      </w:pPr>
      <w:r>
        <w:rPr>
          <w:rFonts w:hint="eastAsia"/>
          <w:sz w:val="28"/>
          <w:szCs w:val="28"/>
          <w:lang w:eastAsia="zh-CN"/>
        </w:rPr>
        <w:t>七</w:t>
      </w:r>
      <w:r>
        <w:rPr>
          <w:rFonts w:hint="eastAsia"/>
          <w:sz w:val="28"/>
          <w:szCs w:val="28"/>
        </w:rPr>
        <w:t>、附则</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sz w:val="28"/>
          <w:szCs w:val="28"/>
          <w:lang w:eastAsia="zh-CN"/>
        </w:rPr>
      </w:pPr>
      <w:r>
        <w:rPr>
          <w:rFonts w:hint="eastAsia"/>
          <w:sz w:val="28"/>
          <w:szCs w:val="28"/>
        </w:rPr>
        <w:t>　　1、本合同一式肆份，甲方</w:t>
      </w:r>
      <w:r>
        <w:rPr>
          <w:rFonts w:hint="eastAsia"/>
          <w:sz w:val="28"/>
          <w:szCs w:val="28"/>
          <w:lang w:eastAsia="zh-CN"/>
        </w:rPr>
        <w:t>贰</w:t>
      </w:r>
      <w:r>
        <w:rPr>
          <w:rFonts w:hint="eastAsia"/>
          <w:sz w:val="28"/>
          <w:szCs w:val="28"/>
        </w:rPr>
        <w:t>份，乙方</w:t>
      </w:r>
      <w:r>
        <w:rPr>
          <w:rFonts w:hint="eastAsia"/>
          <w:sz w:val="28"/>
          <w:szCs w:val="28"/>
          <w:lang w:eastAsia="zh-CN"/>
        </w:rPr>
        <w:t>贰</w:t>
      </w:r>
      <w:r>
        <w:rPr>
          <w:rFonts w:hint="eastAsia"/>
          <w:sz w:val="28"/>
          <w:szCs w:val="28"/>
        </w:rPr>
        <w:t>份，</w:t>
      </w:r>
      <w:r>
        <w:rPr>
          <w:rFonts w:hint="eastAsia"/>
          <w:sz w:val="28"/>
          <w:szCs w:val="28"/>
          <w:lang w:eastAsia="zh-CN"/>
        </w:rPr>
        <w:t>本合同及询价、报价文件</w:t>
      </w:r>
      <w:r>
        <w:rPr>
          <w:rFonts w:hint="eastAsia"/>
          <w:sz w:val="28"/>
          <w:szCs w:val="28"/>
        </w:rPr>
        <w:t>具备同等的法律效力</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560"/>
        <w:textAlignment w:val="auto"/>
        <w:rPr>
          <w:rFonts w:hint="eastAsia"/>
          <w:sz w:val="28"/>
          <w:szCs w:val="28"/>
          <w:lang w:eastAsia="zh-CN"/>
        </w:rPr>
      </w:pPr>
      <w:r>
        <w:rPr>
          <w:rFonts w:hint="eastAsia"/>
          <w:sz w:val="28"/>
          <w:szCs w:val="28"/>
        </w:rPr>
        <w:t>2、本合同自双方签字盖章之日起产生法律效力</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r>
        <w:rPr>
          <w:rFonts w:hint="eastAsia"/>
          <w:sz w:val="28"/>
          <w:szCs w:val="28"/>
        </w:rPr>
        <w:t>甲方</w:t>
      </w:r>
      <w:r>
        <w:rPr>
          <w:rFonts w:hint="eastAsia"/>
          <w:sz w:val="28"/>
          <w:szCs w:val="28"/>
          <w:lang w:eastAsia="zh-CN"/>
        </w:rPr>
        <w:t>（盖章）</w:t>
      </w:r>
      <w:r>
        <w:rPr>
          <w:rFonts w:hint="eastAsia"/>
          <w:sz w:val="28"/>
          <w:szCs w:val="28"/>
        </w:rPr>
        <w:t>：</w:t>
      </w:r>
      <w:r>
        <w:rPr>
          <w:rFonts w:hint="eastAsia"/>
          <w:sz w:val="28"/>
          <w:szCs w:val="28"/>
          <w:lang w:val="en-US" w:eastAsia="zh-CN"/>
        </w:rPr>
        <w:t xml:space="preserve">                      </w:t>
      </w:r>
      <w:r>
        <w:rPr>
          <w:rFonts w:hint="eastAsia"/>
          <w:sz w:val="28"/>
          <w:szCs w:val="28"/>
        </w:rPr>
        <w:t>乙方</w:t>
      </w:r>
      <w:r>
        <w:rPr>
          <w:rFonts w:hint="eastAsia"/>
          <w:sz w:val="28"/>
          <w:szCs w:val="28"/>
          <w:lang w:eastAsia="zh-CN"/>
        </w:rPr>
        <w:t>（盖章）</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Theme="minorEastAsia"/>
          <w:sz w:val="28"/>
          <w:szCs w:val="28"/>
          <w:lang w:val="en-US" w:eastAsia="zh-CN"/>
        </w:rPr>
      </w:pPr>
      <w:r>
        <w:rPr>
          <w:rFonts w:hint="eastAsia"/>
          <w:sz w:val="28"/>
          <w:szCs w:val="28"/>
          <w:lang w:eastAsia="zh-CN"/>
        </w:rPr>
        <w:t>代表签字：</w:t>
      </w:r>
      <w:r>
        <w:rPr>
          <w:rFonts w:hint="eastAsia"/>
          <w:sz w:val="28"/>
          <w:szCs w:val="28"/>
          <w:lang w:val="en-US" w:eastAsia="zh-CN"/>
        </w:rPr>
        <w:t xml:space="preserve">                          代表签字：</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eastAsiaTheme="minorEastAsia"/>
          <w:sz w:val="28"/>
          <w:szCs w:val="28"/>
          <w:lang w:val="en-US" w:eastAsia="zh-CN"/>
        </w:rPr>
      </w:pPr>
      <w:r>
        <w:rPr>
          <w:rFonts w:hint="eastAsia"/>
          <w:sz w:val="28"/>
          <w:szCs w:val="28"/>
          <w:lang w:val="en-US" w:eastAsia="zh-CN"/>
        </w:rPr>
        <w:t xml:space="preserve">                              签订</w:t>
      </w:r>
      <w:r>
        <w:rPr>
          <w:rFonts w:hint="eastAsia"/>
          <w:sz w:val="28"/>
          <w:szCs w:val="28"/>
        </w:rPr>
        <w:t>日期：</w:t>
      </w:r>
      <w:r>
        <w:rPr>
          <w:rFonts w:hint="eastAsia"/>
          <w:sz w:val="28"/>
          <w:szCs w:val="28"/>
          <w:lang w:val="en-US" w:eastAsia="zh-CN"/>
        </w:rPr>
        <w:t xml:space="preserve">   年   月   日</w:t>
      </w:r>
    </w:p>
    <w:p>
      <w:pPr>
        <w:numPr>
          <w:ilvl w:val="0"/>
          <w:numId w:val="0"/>
        </w:numPr>
        <w:spacing w:line="240" w:lineRule="auto"/>
        <w:rPr>
          <w:rFonts w:hint="eastAsia"/>
          <w:lang w:eastAsia="zh-CN"/>
        </w:rPr>
      </w:pPr>
    </w:p>
    <w:p>
      <w:pPr>
        <w:numPr>
          <w:ilvl w:val="0"/>
          <w:numId w:val="0"/>
        </w:numPr>
        <w:spacing w:line="240" w:lineRule="auto"/>
        <w:rPr>
          <w:rFonts w:hint="eastAsia"/>
          <w:sz w:val="28"/>
          <w:szCs w:val="28"/>
        </w:rPr>
      </w:pPr>
      <w:r>
        <w:rPr>
          <w:rFonts w:hint="eastAsia"/>
          <w:sz w:val="28"/>
          <w:szCs w:val="28"/>
          <w:lang w:eastAsia="zh-CN"/>
        </w:rPr>
        <w:t>附件一、</w:t>
      </w:r>
      <w:r>
        <w:rPr>
          <w:rFonts w:hint="eastAsia"/>
          <w:sz w:val="28"/>
          <w:szCs w:val="28"/>
        </w:rPr>
        <w:t>供货内容及价格表：</w:t>
      </w:r>
    </w:p>
    <w:tbl>
      <w:tblPr>
        <w:tblStyle w:val="2"/>
        <w:tblpPr w:leftFromText="180" w:rightFromText="180" w:vertAnchor="text" w:horzAnchor="page" w:tblpX="1429" w:tblpY="318"/>
        <w:tblOverlap w:val="never"/>
        <w:tblW w:w="9516" w:type="dxa"/>
        <w:tblInd w:w="0" w:type="dxa"/>
        <w:shd w:val="clear" w:color="auto" w:fill="auto"/>
        <w:tblLayout w:type="fixed"/>
        <w:tblCellMar>
          <w:top w:w="0" w:type="dxa"/>
          <w:left w:w="108" w:type="dxa"/>
          <w:bottom w:w="0" w:type="dxa"/>
          <w:right w:w="108" w:type="dxa"/>
        </w:tblCellMar>
      </w:tblPr>
      <w:tblGrid>
        <w:gridCol w:w="486"/>
        <w:gridCol w:w="495"/>
        <w:gridCol w:w="2010"/>
        <w:gridCol w:w="1995"/>
        <w:gridCol w:w="1800"/>
        <w:gridCol w:w="570"/>
        <w:gridCol w:w="1185"/>
        <w:gridCol w:w="975"/>
      </w:tblGrid>
      <w:tr>
        <w:tblPrEx>
          <w:shd w:val="clear" w:color="auto" w:fill="auto"/>
          <w:tblCellMar>
            <w:top w:w="0" w:type="dxa"/>
            <w:left w:w="108" w:type="dxa"/>
            <w:bottom w:w="0" w:type="dxa"/>
            <w:right w:w="108" w:type="dxa"/>
          </w:tblCellMar>
        </w:tblPrEx>
        <w:trPr>
          <w:trHeight w:val="9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序号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类别</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品名</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规格型号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品牌</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default" w:ascii="楷体_GB2312" w:hAnsi="宋体" w:eastAsia="楷体_GB2312" w:cs="楷体_GB2312"/>
                <w:i w:val="0"/>
                <w:iCs w:val="0"/>
                <w:color w:val="000000"/>
                <w:kern w:val="0"/>
                <w:sz w:val="24"/>
                <w:szCs w:val="24"/>
                <w:u w:val="none"/>
                <w:lang w:val="en-US" w:eastAsia="zh-CN" w:bidi="ar"/>
              </w:rPr>
              <w:t>单位</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r>
              <w:rPr>
                <w:rFonts w:hint="eastAsia" w:ascii="楷体_GB2312" w:hAnsi="宋体" w:eastAsia="楷体_GB2312" w:cs="楷体_GB2312"/>
                <w:i w:val="0"/>
                <w:iCs w:val="0"/>
                <w:color w:val="000000"/>
                <w:kern w:val="0"/>
                <w:sz w:val="24"/>
                <w:szCs w:val="24"/>
                <w:u w:val="none"/>
                <w:lang w:val="en-US" w:eastAsia="zh-CN" w:bidi="ar"/>
              </w:rPr>
              <w:t>品牌</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i w:val="0"/>
                <w:iCs w:val="0"/>
                <w:color w:val="000000"/>
                <w:sz w:val="24"/>
                <w:szCs w:val="24"/>
                <w:u w:val="none"/>
              </w:rPr>
            </w:pPr>
            <w:r>
              <w:rPr>
                <w:rFonts w:hint="eastAsia" w:ascii="楷体_GB2312" w:hAnsi="宋体" w:eastAsia="楷体_GB2312" w:cs="楷体_GB2312"/>
                <w:i w:val="0"/>
                <w:iCs w:val="0"/>
                <w:color w:val="000000"/>
                <w:kern w:val="0"/>
                <w:sz w:val="24"/>
                <w:szCs w:val="24"/>
                <w:u w:val="none"/>
                <w:lang w:val="en-US" w:eastAsia="zh-CN" w:bidi="ar"/>
              </w:rPr>
              <w:t>单价</w:t>
            </w:r>
            <w:r>
              <w:rPr>
                <w:rFonts w:hint="default" w:ascii="楷体_GB2312" w:hAnsi="宋体" w:eastAsia="楷体_GB2312" w:cs="楷体_GB2312"/>
                <w:i w:val="0"/>
                <w:iCs w:val="0"/>
                <w:color w:val="000000"/>
                <w:kern w:val="0"/>
                <w:sz w:val="24"/>
                <w:szCs w:val="24"/>
                <w:u w:val="none"/>
                <w:lang w:val="en-US" w:eastAsia="zh-CN" w:bidi="ar"/>
              </w:rPr>
              <w:t>（元）</w:t>
            </w: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仿铜锁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偏芯卷舌锁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通开挂锁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通开挂锁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通开挂锁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执手锁锁芯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执手锁全铜锁芯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AB全铜锁芯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AB全铜锁芯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执手锁锁芯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不锈钢箱扣</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防火门铜芯锁芯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三柱式球形锁</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不锈钢插销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12寸</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玻璃胶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白云、之江、道康宁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自动喷漆</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彩虹、华润、多乐士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路标漆（黄/白）</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煤铲柄</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方口铲</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片碱</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蚊香</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10片/盒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黑色结构胶</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白云、之江、道康宁</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长拉吸钳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老鼠笼子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波斯剥线钳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金属开孔器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304不锈钢膨胀螺批</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金属膨胀螺丝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金属膨胀螺丝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松锈剂</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彩钢瓦钉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 90º</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镀锌铁链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铅丝</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6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实心尼龙轮（配轴承、轴销）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尼龙轮（配轴承、轴销）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4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延时龙头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尼龙水咀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金属软管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PVC地漏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宁波</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PPR水管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PPR水管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PPR截止阀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水箱洁具（公共厕所水箱）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304不锈钢三角阀</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70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304不锈钢大弯+原装60cm防爆管水龙头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49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304不锈钢水龙头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11.5cm长、4分</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大一开面板 公牛</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公牛、正泰、德力西</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LED磁吸 贴片光源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LED磁吸 贴片光源</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10-12W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LED光源 螺口灯泡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绿能、欧普、雷士</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T8 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阳光、欧普、绿能</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 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阳光、欧普、绿能</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LED灯管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T5 18w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阳光、欧普、绿能</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LED投光灯</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亚明、欧普、大峡谷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三孔面板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 16A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公牛、正泰、德力西</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五孔面板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86型 10A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公牛、正泰、德力西</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三极模数插座</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PZ30 10A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三极插头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三极插头</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DZ47SLE-1P+N/32A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DZ47SLE-1P+N/40A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DZ47SLE-2P/63A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DZ47SLE-2P/40A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DZ47SLE-2P/25A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漏电断路器</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DZ47SLE-3P+N/40A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DZ47P-1P+N/16A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DZ47P-1P+N/32A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2P/32A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3P/32A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4P/32A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DZ47S 4P/63A</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CDM3-100S/3300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CDM3-100S/B300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塑壳开关</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CDM3-63S/3300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正泰、德力西、施耐德</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软电缆线（标）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软电缆线（标）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RVV 2*1.0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硬护套线 （标）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BVV 3*2.5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    （标）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BV线    （标）</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江南、扬善、宝胜</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干壁钉</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线槽板</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PP阻燃波纹管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明装配电箱</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PZ30-8P</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正泰、精一、太湖城</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CellMar>
            <w:top w:w="0" w:type="dxa"/>
            <w:left w:w="108" w:type="dxa"/>
            <w:bottom w:w="0" w:type="dxa"/>
            <w:right w:w="108" w:type="dxa"/>
          </w:tblCellMar>
        </w:tblPrEx>
        <w:trPr>
          <w:trHeight w:val="36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PVC线管</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中财、联塑、日丰</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numPr>
          <w:ilvl w:val="0"/>
          <w:numId w:val="0"/>
        </w:numPr>
        <w:spacing w:line="240" w:lineRule="auto"/>
        <w:rPr>
          <w:rFonts w:hint="eastAsia"/>
          <w:sz w:val="28"/>
          <w:szCs w:val="28"/>
        </w:rPr>
      </w:pPr>
      <w:r>
        <w:rPr>
          <w:rFonts w:hint="eastAsia"/>
          <w:sz w:val="28"/>
          <w:szCs w:val="28"/>
        </w:rPr>
        <w:t>注：以上所有货物质保</w:t>
      </w:r>
      <w:r>
        <w:rPr>
          <w:rFonts w:hint="eastAsia"/>
          <w:sz w:val="28"/>
          <w:szCs w:val="28"/>
          <w:lang w:eastAsia="zh-CN"/>
        </w:rPr>
        <w:t>一</w:t>
      </w:r>
      <w:r>
        <w:rPr>
          <w:rFonts w:hint="eastAsia"/>
          <w:sz w:val="28"/>
          <w:szCs w:val="28"/>
        </w:rPr>
        <w:t>年。</w:t>
      </w:r>
    </w:p>
    <w:p>
      <w:pPr>
        <w:spacing w:line="240" w:lineRule="auto"/>
        <w:ind w:firstLine="560"/>
        <w:rPr>
          <w:rFonts w:hint="default"/>
          <w:sz w:val="28"/>
          <w:szCs w:val="28"/>
          <w:lang w:val="en-US" w:eastAsia="zh-CN"/>
        </w:rPr>
      </w:pPr>
    </w:p>
    <w:sectPr>
      <w:pgSz w:w="11906" w:h="16838"/>
      <w:pgMar w:top="1270" w:right="1633" w:bottom="1270"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EA3A"/>
    <w:multiLevelType w:val="singleLevel"/>
    <w:tmpl w:val="8358EA3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3C43757F"/>
    <w:rsid w:val="0A512813"/>
    <w:rsid w:val="0BAD25B1"/>
    <w:rsid w:val="0D2D69DA"/>
    <w:rsid w:val="12F3597B"/>
    <w:rsid w:val="1641543B"/>
    <w:rsid w:val="268D7581"/>
    <w:rsid w:val="27AA134E"/>
    <w:rsid w:val="284E16B2"/>
    <w:rsid w:val="32DC43E6"/>
    <w:rsid w:val="36CD69FC"/>
    <w:rsid w:val="37BC7965"/>
    <w:rsid w:val="3B0E2D67"/>
    <w:rsid w:val="3BFD37E9"/>
    <w:rsid w:val="3C43757F"/>
    <w:rsid w:val="3D31661F"/>
    <w:rsid w:val="47364EBB"/>
    <w:rsid w:val="48881899"/>
    <w:rsid w:val="5A731D12"/>
    <w:rsid w:val="60712132"/>
    <w:rsid w:val="65AA20A9"/>
    <w:rsid w:val="70042DA7"/>
    <w:rsid w:val="714D5B83"/>
    <w:rsid w:val="78223680"/>
    <w:rsid w:val="7D4915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2022-03-15T04:41:00Z</dcterms:created>
  <dc:creator>Merry</dc:creator>
  <cp:lastModifiedBy>YLL</cp:lastModifiedBy>
  <cp:lastPrinted>2024-03-22T01:45:00Z</cp:lastPrinted>
  <dcterms:modified xsi:type="dcterms:W3CDTF">2024-03-29T02:44:34Z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4A8530F3AE1C4291860C1028537D7CC6</vt:lpwstr>
  </property>
</Properties>
</file>