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755" w:rsidRDefault="002A5755">
      <w:pPr>
        <w:jc w:val="center"/>
        <w:rPr>
          <w:sz w:val="48"/>
          <w:szCs w:val="48"/>
        </w:rPr>
      </w:pPr>
    </w:p>
    <w:p w:rsidR="002A5755" w:rsidRDefault="002A5755">
      <w:pPr>
        <w:jc w:val="center"/>
        <w:rPr>
          <w:sz w:val="48"/>
          <w:szCs w:val="48"/>
        </w:rPr>
      </w:pPr>
    </w:p>
    <w:p w:rsidR="002A5755" w:rsidRDefault="002A5755">
      <w:pPr>
        <w:jc w:val="center"/>
        <w:rPr>
          <w:sz w:val="48"/>
          <w:szCs w:val="48"/>
        </w:rPr>
      </w:pPr>
    </w:p>
    <w:p w:rsidR="002A5755" w:rsidRDefault="00422382">
      <w:pPr>
        <w:jc w:val="center"/>
        <w:rPr>
          <w:b/>
          <w:bCs/>
          <w:sz w:val="52"/>
          <w:szCs w:val="52"/>
        </w:rPr>
      </w:pPr>
      <w:r>
        <w:rPr>
          <w:rFonts w:hint="eastAsia"/>
          <w:b/>
          <w:bCs/>
          <w:sz w:val="52"/>
          <w:szCs w:val="52"/>
        </w:rPr>
        <w:t>南通农副产品物流有限公司</w:t>
      </w:r>
    </w:p>
    <w:p w:rsidR="002A5755" w:rsidRDefault="00422382">
      <w:pPr>
        <w:jc w:val="center"/>
        <w:rPr>
          <w:b/>
          <w:bCs/>
          <w:sz w:val="52"/>
          <w:szCs w:val="52"/>
        </w:rPr>
      </w:pPr>
      <w:r>
        <w:rPr>
          <w:rFonts w:hint="eastAsia"/>
          <w:b/>
          <w:bCs/>
          <w:sz w:val="52"/>
          <w:szCs w:val="52"/>
        </w:rPr>
        <w:t>分布式光伏车棚</w:t>
      </w:r>
      <w:r>
        <w:rPr>
          <w:rFonts w:hint="eastAsia"/>
          <w:b/>
          <w:bCs/>
          <w:sz w:val="52"/>
          <w:szCs w:val="52"/>
        </w:rPr>
        <w:t>项目管理协议</w:t>
      </w:r>
    </w:p>
    <w:p w:rsidR="002A5755" w:rsidRDefault="002A5755">
      <w:pPr>
        <w:jc w:val="center"/>
        <w:rPr>
          <w:sz w:val="48"/>
          <w:szCs w:val="48"/>
        </w:rPr>
      </w:pPr>
    </w:p>
    <w:p w:rsidR="002A5755" w:rsidRDefault="002A5755">
      <w:pPr>
        <w:jc w:val="center"/>
        <w:rPr>
          <w:sz w:val="48"/>
          <w:szCs w:val="48"/>
        </w:rPr>
      </w:pPr>
    </w:p>
    <w:p w:rsidR="002A5755" w:rsidRDefault="002A5755">
      <w:pPr>
        <w:jc w:val="center"/>
        <w:rPr>
          <w:sz w:val="48"/>
          <w:szCs w:val="48"/>
        </w:rPr>
      </w:pPr>
    </w:p>
    <w:p w:rsidR="002A5755" w:rsidRDefault="002A5755">
      <w:pPr>
        <w:jc w:val="center"/>
        <w:rPr>
          <w:sz w:val="48"/>
          <w:szCs w:val="48"/>
        </w:rPr>
      </w:pPr>
    </w:p>
    <w:p w:rsidR="002A5755" w:rsidRDefault="002A5755">
      <w:pPr>
        <w:rPr>
          <w:sz w:val="48"/>
          <w:szCs w:val="48"/>
        </w:rPr>
      </w:pPr>
    </w:p>
    <w:p w:rsidR="002A5755" w:rsidRDefault="002A5755">
      <w:pPr>
        <w:jc w:val="center"/>
        <w:rPr>
          <w:sz w:val="48"/>
          <w:szCs w:val="48"/>
        </w:rPr>
      </w:pPr>
    </w:p>
    <w:p w:rsidR="002A5755" w:rsidRDefault="002A5755">
      <w:pPr>
        <w:jc w:val="center"/>
        <w:rPr>
          <w:sz w:val="48"/>
          <w:szCs w:val="48"/>
        </w:rPr>
      </w:pPr>
    </w:p>
    <w:p w:rsidR="002A5755" w:rsidRDefault="002A5755">
      <w:pPr>
        <w:jc w:val="center"/>
        <w:rPr>
          <w:sz w:val="48"/>
          <w:szCs w:val="48"/>
        </w:rPr>
      </w:pPr>
    </w:p>
    <w:p w:rsidR="002A5755" w:rsidRDefault="00422382">
      <w:pPr>
        <w:jc w:val="center"/>
        <w:rPr>
          <w:sz w:val="30"/>
          <w:szCs w:val="30"/>
        </w:rPr>
      </w:pPr>
      <w:r>
        <w:rPr>
          <w:rFonts w:hint="eastAsia"/>
          <w:sz w:val="30"/>
          <w:szCs w:val="30"/>
        </w:rPr>
        <w:t>年月日</w:t>
      </w:r>
    </w:p>
    <w:p w:rsidR="002A5755" w:rsidRDefault="00422382">
      <w:pPr>
        <w:jc w:val="center"/>
        <w:rPr>
          <w:sz w:val="30"/>
          <w:szCs w:val="30"/>
        </w:rPr>
      </w:pPr>
      <w:r>
        <w:rPr>
          <w:rFonts w:hint="eastAsia"/>
          <w:sz w:val="30"/>
          <w:szCs w:val="30"/>
        </w:rPr>
        <w:t>签署于［</w:t>
      </w:r>
      <w:r>
        <w:rPr>
          <w:rFonts w:hint="eastAsia"/>
          <w:sz w:val="30"/>
          <w:szCs w:val="30"/>
        </w:rPr>
        <w:t>江苏省南通</w:t>
      </w:r>
      <w:r>
        <w:rPr>
          <w:rFonts w:hint="eastAsia"/>
          <w:sz w:val="30"/>
          <w:szCs w:val="30"/>
        </w:rPr>
        <w:t>市］</w:t>
      </w:r>
    </w:p>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p w:rsidR="002A5755" w:rsidRDefault="002A5755" w:rsidP="00422382">
      <w:pPr>
        <w:pStyle w:val="20"/>
        <w:ind w:firstLine="480"/>
      </w:pPr>
    </w:p>
    <w:p w:rsidR="002A5755" w:rsidRDefault="00422382">
      <w:pPr>
        <w:rPr>
          <w:rFonts w:ascii="宋体" w:eastAsia="宋体" w:hAnsi="宋体" w:cs="宋体"/>
          <w:sz w:val="28"/>
          <w:szCs w:val="28"/>
        </w:rPr>
      </w:pPr>
      <w:r>
        <w:rPr>
          <w:rFonts w:ascii="宋体" w:eastAsia="宋体" w:hAnsi="宋体" w:cs="宋体" w:hint="eastAsia"/>
          <w:sz w:val="28"/>
          <w:szCs w:val="28"/>
        </w:rPr>
        <w:lastRenderedPageBreak/>
        <w:t>甲方：</w:t>
      </w:r>
      <w:r>
        <w:rPr>
          <w:rFonts w:ascii="宋体" w:eastAsia="宋体" w:hAnsi="宋体" w:cs="宋体" w:hint="eastAsia"/>
          <w:sz w:val="28"/>
          <w:szCs w:val="28"/>
          <w:u w:val="single"/>
        </w:rPr>
        <w:t>南通</w:t>
      </w:r>
      <w:r>
        <w:rPr>
          <w:rFonts w:ascii="宋体" w:eastAsia="宋体" w:hAnsi="宋体" w:cs="宋体" w:hint="eastAsia"/>
          <w:sz w:val="28"/>
          <w:szCs w:val="28"/>
          <w:u w:val="single"/>
        </w:rPr>
        <w:t>农副产品物流</w:t>
      </w:r>
      <w:r>
        <w:rPr>
          <w:rFonts w:ascii="宋体" w:eastAsia="宋体" w:hAnsi="宋体" w:cs="宋体" w:hint="eastAsia"/>
          <w:sz w:val="28"/>
          <w:szCs w:val="28"/>
          <w:u w:val="single"/>
        </w:rPr>
        <w:t>有限公司</w:t>
      </w:r>
      <w:r>
        <w:rPr>
          <w:rFonts w:ascii="宋体" w:eastAsia="宋体" w:hAnsi="宋体" w:cs="宋体" w:hint="eastAsia"/>
          <w:sz w:val="28"/>
          <w:szCs w:val="28"/>
          <w:u w:val="single"/>
        </w:rPr>
        <w:t xml:space="preserve">  </w:t>
      </w:r>
    </w:p>
    <w:p w:rsidR="002A5755" w:rsidRDefault="00422382">
      <w:pPr>
        <w:rPr>
          <w:rFonts w:ascii="宋体" w:eastAsia="宋体" w:hAnsi="宋体" w:cs="宋体"/>
          <w:sz w:val="28"/>
          <w:szCs w:val="28"/>
        </w:rPr>
      </w:pPr>
      <w:r>
        <w:rPr>
          <w:rFonts w:ascii="宋体" w:eastAsia="宋体" w:hAnsi="宋体" w:cs="宋体" w:hint="eastAsia"/>
          <w:sz w:val="28"/>
          <w:szCs w:val="28"/>
        </w:rPr>
        <w:t>乙方：</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一、总则</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1.1 </w:t>
      </w:r>
      <w:r>
        <w:rPr>
          <w:rFonts w:ascii="宋体" w:eastAsia="宋体" w:hAnsi="宋体" w:cs="宋体" w:hint="eastAsia"/>
          <w:sz w:val="28"/>
          <w:szCs w:val="28"/>
        </w:rPr>
        <w:t>为积极响应国家能源局国能新能［</w:t>
      </w:r>
      <w:r>
        <w:rPr>
          <w:rFonts w:ascii="宋体" w:eastAsia="宋体" w:hAnsi="宋体" w:cs="宋体" w:hint="eastAsia"/>
          <w:sz w:val="28"/>
          <w:szCs w:val="28"/>
        </w:rPr>
        <w:t>2013</w:t>
      </w:r>
      <w:r>
        <w:rPr>
          <w:rFonts w:ascii="宋体" w:eastAsia="宋体" w:hAnsi="宋体" w:cs="宋体" w:hint="eastAsia"/>
          <w:sz w:val="28"/>
          <w:szCs w:val="28"/>
        </w:rPr>
        <w:t>］</w:t>
      </w:r>
      <w:r>
        <w:rPr>
          <w:rFonts w:ascii="宋体" w:eastAsia="宋体" w:hAnsi="宋体" w:cs="宋体" w:hint="eastAsia"/>
          <w:sz w:val="28"/>
          <w:szCs w:val="28"/>
        </w:rPr>
        <w:t>1638</w:t>
      </w:r>
      <w:r>
        <w:rPr>
          <w:rFonts w:ascii="宋体" w:eastAsia="宋体" w:hAnsi="宋体" w:cs="宋体" w:hint="eastAsia"/>
          <w:sz w:val="28"/>
          <w:szCs w:val="28"/>
        </w:rPr>
        <w:t>号文件，根据《中华人民共和国</w:t>
      </w:r>
      <w:r>
        <w:rPr>
          <w:rFonts w:ascii="宋体" w:eastAsia="宋体" w:hAnsi="宋体" w:cs="宋体" w:hint="eastAsia"/>
          <w:sz w:val="28"/>
          <w:szCs w:val="28"/>
        </w:rPr>
        <w:t>民法典</w:t>
      </w:r>
      <w:r>
        <w:rPr>
          <w:rFonts w:ascii="宋体" w:eastAsia="宋体" w:hAnsi="宋体" w:cs="宋体" w:hint="eastAsia"/>
          <w:sz w:val="28"/>
          <w:szCs w:val="28"/>
        </w:rPr>
        <w:t>》等有关法律规定，遵循平等自愿、诚实信用原则，甲乙双方经友好协商，同意按照管理模式进行合作。</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1.2 </w:t>
      </w:r>
      <w:r>
        <w:rPr>
          <w:rFonts w:ascii="宋体" w:eastAsia="宋体" w:hAnsi="宋体" w:cs="宋体" w:hint="eastAsia"/>
          <w:sz w:val="28"/>
          <w:szCs w:val="28"/>
        </w:rPr>
        <w:t>乙方负责电站的建设及建成电站的运营维护，甲方对乙方的电站建设及运营维护提供必要的配合与便利。</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1.3 </w:t>
      </w:r>
      <w:r>
        <w:rPr>
          <w:rFonts w:ascii="宋体" w:eastAsia="宋体" w:hAnsi="宋体" w:cs="宋体" w:hint="eastAsia"/>
          <w:sz w:val="28"/>
          <w:szCs w:val="28"/>
        </w:rPr>
        <w:t>经甲乙双方协商一致，乙方同意在协议有效期内将电站所发电址对应的减排指标（节约标煤、碳粉生、</w:t>
      </w:r>
      <w:r>
        <w:rPr>
          <w:rFonts w:ascii="宋体" w:eastAsia="宋体" w:hAnsi="宋体" w:cs="宋体" w:hint="eastAsia"/>
          <w:sz w:val="28"/>
          <w:szCs w:val="28"/>
        </w:rPr>
        <w:t>C0</w:t>
      </w:r>
      <w:r>
        <w:rPr>
          <w:rFonts w:ascii="宋体" w:eastAsia="宋体" w:hAnsi="宋体" w:cs="宋体" w:hint="eastAsia"/>
          <w:sz w:val="28"/>
          <w:szCs w:val="28"/>
          <w:vertAlign w:val="subscript"/>
        </w:rPr>
        <w:t>2</w:t>
      </w:r>
      <w:r>
        <w:rPr>
          <w:rFonts w:ascii="宋体" w:eastAsia="宋体" w:hAnsi="宋体" w:cs="宋体" w:hint="eastAsia"/>
          <w:sz w:val="28"/>
          <w:szCs w:val="28"/>
        </w:rPr>
        <w:t>等）归甲方，在法律允许范围内，甲方享有处置减排指标的权利。</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二、项目名称、内容和目标</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2.1 </w:t>
      </w:r>
      <w:r>
        <w:rPr>
          <w:rFonts w:ascii="宋体" w:eastAsia="宋体" w:hAnsi="宋体" w:cs="宋体" w:hint="eastAsia"/>
          <w:sz w:val="28"/>
          <w:szCs w:val="28"/>
        </w:rPr>
        <w:t>项目名称：</w:t>
      </w:r>
      <w:r>
        <w:rPr>
          <w:rFonts w:ascii="宋体" w:eastAsia="宋体" w:hAnsi="宋体" w:cs="宋体" w:hint="eastAsia"/>
          <w:sz w:val="28"/>
          <w:szCs w:val="28"/>
        </w:rPr>
        <w:t>南通农副产品物流有限公司分布式光伏车棚项目</w:t>
      </w:r>
      <w:r>
        <w:rPr>
          <w:rFonts w:ascii="宋体" w:eastAsia="宋体" w:hAnsi="宋体" w:cs="宋体" w:hint="eastAsia"/>
          <w:sz w:val="28"/>
          <w:szCs w:val="28"/>
        </w:rPr>
        <w:t>（以下简称“项目”）。</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2.2 </w:t>
      </w:r>
      <w:r>
        <w:rPr>
          <w:rFonts w:ascii="宋体" w:eastAsia="宋体" w:hAnsi="宋体" w:cs="宋体" w:hint="eastAsia"/>
          <w:sz w:val="28"/>
          <w:szCs w:val="28"/>
        </w:rPr>
        <w:t>项目内容：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乙方在甲方约</w:t>
      </w:r>
      <w:r>
        <w:rPr>
          <w:rFonts w:ascii="宋体" w:eastAsia="宋体" w:hAnsi="宋体" w:cs="宋体" w:hint="eastAsia"/>
          <w:sz w:val="28"/>
          <w:szCs w:val="28"/>
        </w:rPr>
        <w:t>1.2</w:t>
      </w:r>
      <w:r>
        <w:rPr>
          <w:rFonts w:ascii="宋体" w:eastAsia="宋体" w:hAnsi="宋体" w:cs="宋体" w:hint="eastAsia"/>
          <w:sz w:val="28"/>
          <w:szCs w:val="28"/>
        </w:rPr>
        <w:t>万平方米</w:t>
      </w:r>
      <w:r>
        <w:rPr>
          <w:rFonts w:ascii="宋体" w:eastAsia="宋体" w:hAnsi="宋体" w:cs="宋体" w:hint="eastAsia"/>
          <w:sz w:val="28"/>
          <w:szCs w:val="28"/>
        </w:rPr>
        <w:t>空地上</w:t>
      </w:r>
      <w:r>
        <w:rPr>
          <w:rFonts w:ascii="宋体" w:eastAsia="宋体" w:hAnsi="宋体" w:cs="宋体" w:hint="eastAsia"/>
          <w:sz w:val="28"/>
          <w:szCs w:val="28"/>
        </w:rPr>
        <w:t>建设约</w:t>
      </w:r>
      <w:r>
        <w:rPr>
          <w:rFonts w:ascii="宋体" w:eastAsia="宋体" w:hAnsi="宋体" w:cs="宋体" w:hint="eastAsia"/>
          <w:sz w:val="28"/>
          <w:szCs w:val="28"/>
        </w:rPr>
        <w:t>2</w:t>
      </w:r>
      <w:r>
        <w:rPr>
          <w:rFonts w:ascii="宋体" w:eastAsia="宋体" w:hAnsi="宋体" w:cs="宋体" w:hint="eastAsia"/>
          <w:sz w:val="28"/>
          <w:szCs w:val="28"/>
        </w:rPr>
        <w:t>兆瓦（以实际装机容量为准）</w:t>
      </w:r>
      <w:r>
        <w:rPr>
          <w:rFonts w:ascii="宋体" w:eastAsia="宋体" w:hAnsi="宋体" w:cs="宋体" w:hint="eastAsia"/>
          <w:sz w:val="28"/>
          <w:szCs w:val="28"/>
          <w:lang w:val="zh-CN"/>
        </w:rPr>
        <w:t>钢结构</w:t>
      </w:r>
      <w:r>
        <w:rPr>
          <w:rFonts w:ascii="宋体" w:eastAsia="宋体" w:hAnsi="宋体" w:cs="宋体" w:hint="eastAsia"/>
          <w:sz w:val="28"/>
          <w:szCs w:val="28"/>
          <w:lang w:val="zh-CN"/>
        </w:rPr>
        <w:t>BIPV</w:t>
      </w:r>
      <w:r>
        <w:rPr>
          <w:rFonts w:ascii="宋体" w:eastAsia="宋体" w:hAnsi="宋体" w:cs="宋体" w:hint="eastAsia"/>
          <w:sz w:val="28"/>
          <w:szCs w:val="28"/>
          <w:lang w:val="zh-CN"/>
        </w:rPr>
        <w:t>光伏车棚</w:t>
      </w:r>
      <w:r>
        <w:rPr>
          <w:rFonts w:ascii="宋体" w:eastAsia="宋体" w:hAnsi="宋体" w:cs="宋体" w:hint="eastAsia"/>
          <w:sz w:val="28"/>
          <w:szCs w:val="28"/>
        </w:rPr>
        <w:t>及</w:t>
      </w:r>
      <w:r>
        <w:rPr>
          <w:rFonts w:ascii="宋体" w:eastAsia="宋体" w:hAnsi="宋体" w:cs="宋体" w:hint="eastAsia"/>
          <w:sz w:val="28"/>
          <w:szCs w:val="28"/>
        </w:rPr>
        <w:t>并网电站，项目所发光伏电能甲方需优先使用，多余电量上网销售，公共电网作为甲方的补充用电</w:t>
      </w:r>
      <w:r>
        <w:rPr>
          <w:rFonts w:ascii="宋体" w:eastAsia="宋体" w:hAnsi="宋体" w:cs="宋体" w:hint="eastAsia"/>
          <w:sz w:val="28"/>
          <w:szCs w:val="28"/>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）乙方无偿为所建光伏车棚提供场地硬化，场</w:t>
      </w:r>
      <w:r>
        <w:rPr>
          <w:rFonts w:ascii="宋体" w:eastAsia="宋体" w:hAnsi="宋体" w:cs="宋体" w:hint="eastAsia"/>
          <w:sz w:val="28"/>
          <w:szCs w:val="28"/>
        </w:rPr>
        <w:t>地建设标准：</w:t>
      </w:r>
      <w:r>
        <w:rPr>
          <w:rFonts w:ascii="宋体" w:eastAsia="宋体" w:hAnsi="宋体" w:cs="宋体" w:hint="eastAsia"/>
          <w:sz w:val="28"/>
          <w:szCs w:val="28"/>
        </w:rPr>
        <w:t>20cm</w:t>
      </w:r>
      <w:r>
        <w:rPr>
          <w:rFonts w:ascii="宋体" w:eastAsia="宋体" w:hAnsi="宋体" w:cs="宋体" w:hint="eastAsia"/>
          <w:sz w:val="28"/>
          <w:szCs w:val="28"/>
        </w:rPr>
        <w:t>厚</w:t>
      </w:r>
      <w:r>
        <w:rPr>
          <w:rFonts w:ascii="宋体" w:eastAsia="宋体" w:hAnsi="宋体" w:cs="宋体" w:hint="eastAsia"/>
          <w:sz w:val="28"/>
          <w:szCs w:val="28"/>
        </w:rPr>
        <w:t>C30</w:t>
      </w:r>
      <w:r>
        <w:rPr>
          <w:rFonts w:ascii="宋体" w:eastAsia="宋体" w:hAnsi="宋体" w:cs="宋体" w:hint="eastAsia"/>
          <w:sz w:val="28"/>
          <w:szCs w:val="28"/>
        </w:rPr>
        <w:t>砼、</w:t>
      </w:r>
      <w:r>
        <w:rPr>
          <w:rFonts w:ascii="宋体" w:eastAsia="宋体" w:hAnsi="宋体" w:cs="宋体" w:hint="eastAsia"/>
          <w:sz w:val="28"/>
          <w:szCs w:val="28"/>
        </w:rPr>
        <w:t>15cm</w:t>
      </w:r>
      <w:r>
        <w:rPr>
          <w:rFonts w:ascii="宋体" w:eastAsia="宋体" w:hAnsi="宋体" w:cs="宋体" w:hint="eastAsia"/>
          <w:sz w:val="28"/>
          <w:szCs w:val="28"/>
        </w:rPr>
        <w:t>厚</w:t>
      </w:r>
      <w:r>
        <w:rPr>
          <w:rFonts w:ascii="宋体" w:eastAsia="宋体" w:hAnsi="宋体" w:cs="宋体" w:hint="eastAsia"/>
          <w:sz w:val="28"/>
          <w:szCs w:val="28"/>
        </w:rPr>
        <w:t>C15</w:t>
      </w:r>
      <w:r>
        <w:rPr>
          <w:rFonts w:ascii="宋体" w:eastAsia="宋体" w:hAnsi="宋体" w:cs="宋体" w:hint="eastAsia"/>
          <w:sz w:val="28"/>
          <w:szCs w:val="28"/>
        </w:rPr>
        <w:t>砼垫层、</w:t>
      </w:r>
      <w:r>
        <w:rPr>
          <w:rFonts w:ascii="宋体" w:eastAsia="宋体" w:hAnsi="宋体" w:cs="宋体" w:hint="eastAsia"/>
          <w:sz w:val="28"/>
          <w:szCs w:val="28"/>
        </w:rPr>
        <w:t>30cm</w:t>
      </w:r>
      <w:r>
        <w:rPr>
          <w:rFonts w:ascii="宋体" w:eastAsia="宋体" w:hAnsi="宋体" w:cs="宋体" w:hint="eastAsia"/>
          <w:sz w:val="28"/>
          <w:szCs w:val="28"/>
        </w:rPr>
        <w:t>厚碎石垫层、素土夯实（路面边缘标高平周边道路、同时考虑排水问题，现场垃圾清理、取土及送往地点由乙方综合考虑，必须送至市场以外区域）；</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）乙方</w:t>
      </w:r>
      <w:r>
        <w:rPr>
          <w:rFonts w:ascii="宋体" w:eastAsia="宋体" w:hAnsi="宋体" w:cs="宋体" w:hint="eastAsia"/>
          <w:sz w:val="28"/>
          <w:szCs w:val="28"/>
          <w:lang w:val="zh-CN"/>
        </w:rPr>
        <w:t>无偿为</w:t>
      </w:r>
      <w:r>
        <w:rPr>
          <w:rFonts w:ascii="宋体" w:eastAsia="宋体" w:hAnsi="宋体" w:cs="宋体" w:hint="eastAsia"/>
          <w:sz w:val="28"/>
          <w:szCs w:val="28"/>
        </w:rPr>
        <w:t>甲方</w:t>
      </w:r>
      <w:r>
        <w:rPr>
          <w:rFonts w:ascii="宋体" w:eastAsia="宋体" w:hAnsi="宋体" w:cs="宋体" w:hint="eastAsia"/>
          <w:sz w:val="28"/>
          <w:szCs w:val="28"/>
          <w:lang w:val="zh-CN"/>
        </w:rPr>
        <w:t>提供约</w:t>
      </w:r>
      <w:r>
        <w:rPr>
          <w:rFonts w:ascii="宋体" w:eastAsia="宋体" w:hAnsi="宋体" w:cs="宋体"/>
          <w:sz w:val="28"/>
          <w:szCs w:val="28"/>
        </w:rPr>
        <w:t>200</w:t>
      </w:r>
      <w:r>
        <w:rPr>
          <w:rFonts w:ascii="宋体" w:eastAsia="宋体" w:hAnsi="宋体" w:cs="宋体" w:hint="eastAsia"/>
          <w:sz w:val="28"/>
          <w:szCs w:val="28"/>
          <w:lang w:val="zh-CN"/>
        </w:rPr>
        <w:t>个电动三轮车充电设施（</w:t>
      </w:r>
      <w:r>
        <w:rPr>
          <w:rFonts w:ascii="宋体" w:eastAsia="宋体" w:hAnsi="宋体" w:cs="宋体" w:hint="eastAsia"/>
          <w:sz w:val="28"/>
          <w:szCs w:val="28"/>
        </w:rPr>
        <w:t>充电系统及效益</w:t>
      </w:r>
      <w:r>
        <w:rPr>
          <w:rFonts w:ascii="宋体" w:eastAsia="宋体" w:hAnsi="宋体" w:cs="宋体" w:hint="eastAsia"/>
          <w:sz w:val="28"/>
          <w:szCs w:val="28"/>
        </w:rPr>
        <w:lastRenderedPageBreak/>
        <w:t>收入均为</w:t>
      </w:r>
      <w:r>
        <w:rPr>
          <w:rFonts w:ascii="宋体" w:eastAsia="宋体" w:hAnsi="宋体" w:cs="宋体" w:hint="eastAsia"/>
          <w:sz w:val="28"/>
          <w:szCs w:val="28"/>
          <w:lang w:val="zh-CN"/>
        </w:rPr>
        <w:t>甲方</w:t>
      </w:r>
      <w:r>
        <w:rPr>
          <w:rFonts w:ascii="宋体" w:eastAsia="宋体" w:hAnsi="宋体" w:cs="宋体" w:hint="eastAsia"/>
          <w:sz w:val="28"/>
          <w:szCs w:val="28"/>
        </w:rPr>
        <w:t>所有</w:t>
      </w:r>
      <w:r>
        <w:rPr>
          <w:rFonts w:ascii="宋体" w:eastAsia="宋体" w:hAnsi="宋体" w:cs="宋体" w:hint="eastAsia"/>
          <w:sz w:val="28"/>
          <w:szCs w:val="28"/>
          <w:lang w:val="zh-CN"/>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2.3 </w:t>
      </w:r>
      <w:r>
        <w:rPr>
          <w:rFonts w:ascii="宋体" w:eastAsia="宋体" w:hAnsi="宋体" w:cs="宋体" w:hint="eastAsia"/>
          <w:sz w:val="28"/>
          <w:szCs w:val="28"/>
        </w:rPr>
        <w:t>项目目标：项目投入运营后预计年均发电</w:t>
      </w:r>
      <w:r>
        <w:rPr>
          <w:rFonts w:ascii="宋体" w:eastAsia="宋体" w:hAnsi="宋体" w:cs="宋体" w:hint="eastAsia"/>
          <w:sz w:val="28"/>
          <w:szCs w:val="28"/>
        </w:rPr>
        <w:t>200</w:t>
      </w:r>
      <w:r>
        <w:rPr>
          <w:rFonts w:ascii="宋体" w:eastAsia="宋体" w:hAnsi="宋体" w:cs="宋体" w:hint="eastAsia"/>
          <w:sz w:val="28"/>
          <w:szCs w:val="28"/>
        </w:rPr>
        <w:t>万干瓦时（以实际年发电量为准），促进甲方节能降耗与降低成本。</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三、合作模式</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3.1</w:t>
      </w:r>
      <w:r>
        <w:rPr>
          <w:rFonts w:ascii="宋体" w:eastAsia="宋体" w:hAnsi="宋体" w:cs="宋体" w:hint="eastAsia"/>
          <w:sz w:val="28"/>
          <w:szCs w:val="28"/>
        </w:rPr>
        <w:t>乙方负责项目全部投资，含建设期间的设计、</w:t>
      </w:r>
      <w:r>
        <w:rPr>
          <w:rFonts w:ascii="宋体" w:eastAsia="宋体" w:hAnsi="宋体" w:cs="宋体" w:hint="eastAsia"/>
          <w:sz w:val="28"/>
          <w:szCs w:val="28"/>
        </w:rPr>
        <w:t>报批、送审、施工、</w:t>
      </w:r>
      <w:r>
        <w:rPr>
          <w:rFonts w:ascii="宋体" w:eastAsia="宋体" w:hAnsi="宋体" w:cs="宋体" w:hint="eastAsia"/>
          <w:sz w:val="28"/>
          <w:szCs w:val="28"/>
        </w:rPr>
        <w:t>设备采购、安装、调试、验收等费用与运营期间的运行、管理、维护等费用。</w:t>
      </w:r>
      <w:r>
        <w:rPr>
          <w:rFonts w:ascii="宋体" w:eastAsia="宋体" w:hAnsi="宋体" w:cs="宋体" w:hint="eastAsia"/>
          <w:sz w:val="28"/>
          <w:szCs w:val="28"/>
        </w:rPr>
        <w:t>乙方负责光伏并网备案及相关手续，审批完成后方可施工。</w:t>
      </w:r>
      <w:r>
        <w:rPr>
          <w:rFonts w:ascii="宋体" w:eastAsia="宋体" w:hAnsi="宋体" w:cs="宋体" w:hint="eastAsia"/>
          <w:sz w:val="28"/>
          <w:szCs w:val="28"/>
        </w:rPr>
        <w:t>节能效益分享期内拥有</w:t>
      </w:r>
      <w:r>
        <w:rPr>
          <w:rFonts w:ascii="宋体" w:eastAsia="宋体" w:hAnsi="宋体" w:cs="宋体" w:hint="eastAsia"/>
          <w:sz w:val="28"/>
          <w:szCs w:val="28"/>
        </w:rPr>
        <w:t>项目</w:t>
      </w:r>
      <w:r>
        <w:rPr>
          <w:rFonts w:ascii="宋体" w:eastAsia="宋体" w:hAnsi="宋体" w:cs="宋体" w:hint="eastAsia"/>
          <w:sz w:val="28"/>
          <w:szCs w:val="28"/>
        </w:rPr>
        <w:t>所有权，并单独作为享受国家项目补贴的主体。</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3.2 </w:t>
      </w:r>
      <w:r>
        <w:rPr>
          <w:rFonts w:ascii="宋体" w:eastAsia="宋体" w:hAnsi="宋体" w:cs="宋体" w:hint="eastAsia"/>
          <w:sz w:val="28"/>
          <w:szCs w:val="28"/>
        </w:rPr>
        <w:t>根据附件（场地使用红线图）（由甲方提供，甲乙双方共</w:t>
      </w:r>
      <w:r>
        <w:rPr>
          <w:rFonts w:ascii="宋体" w:eastAsia="宋体" w:hAnsi="宋体" w:cs="宋体" w:hint="eastAsia"/>
          <w:sz w:val="28"/>
          <w:szCs w:val="28"/>
        </w:rPr>
        <w:t>同</w:t>
      </w:r>
      <w:r>
        <w:rPr>
          <w:rFonts w:ascii="宋体" w:eastAsia="宋体" w:hAnsi="宋体" w:cs="宋体" w:hint="eastAsia"/>
          <w:sz w:val="28"/>
          <w:szCs w:val="28"/>
        </w:rPr>
        <w:t>确认），甲方提供</w:t>
      </w:r>
      <w:r>
        <w:rPr>
          <w:rFonts w:ascii="宋体" w:eastAsia="宋体" w:hAnsi="宋体" w:cs="宋体" w:hint="eastAsia"/>
          <w:sz w:val="28"/>
          <w:szCs w:val="28"/>
        </w:rPr>
        <w:t>场地</w:t>
      </w:r>
      <w:r>
        <w:rPr>
          <w:rFonts w:ascii="宋体" w:eastAsia="宋体" w:hAnsi="宋体" w:cs="宋体" w:hint="eastAsia"/>
          <w:sz w:val="28"/>
          <w:szCs w:val="28"/>
        </w:rPr>
        <w:t>。节能效益期内甲方须优先使用项目所发光伏电能。甲方以电能计量表所指示获取使用的光伏电量为准，</w:t>
      </w:r>
      <w:r>
        <w:rPr>
          <w:rFonts w:ascii="宋体" w:eastAsia="宋体" w:hAnsi="宋体" w:cs="宋体" w:hint="eastAsia"/>
          <w:sz w:val="28"/>
          <w:szCs w:val="28"/>
        </w:rPr>
        <w:t>按</w:t>
      </w:r>
      <w:r>
        <w:rPr>
          <w:rFonts w:ascii="宋体" w:eastAsia="宋体" w:hAnsi="宋体" w:cs="宋体" w:hint="eastAsia"/>
          <w:sz w:val="28"/>
          <w:szCs w:val="28"/>
        </w:rPr>
        <w:t>照同时段电网销售电价的</w:t>
      </w:r>
      <w:r>
        <w:rPr>
          <w:rFonts w:ascii="宋体" w:eastAsia="宋体" w:hAnsi="宋体" w:cs="宋体" w:hint="eastAsia"/>
          <w:sz w:val="28"/>
          <w:szCs w:val="28"/>
        </w:rPr>
        <w:t>%</w:t>
      </w:r>
      <w:r>
        <w:rPr>
          <w:rFonts w:ascii="宋体" w:eastAsia="宋体" w:hAnsi="宋体" w:cs="宋体" w:hint="eastAsia"/>
          <w:sz w:val="28"/>
          <w:szCs w:val="28"/>
        </w:rPr>
        <w:t>按月结算向乙方支付光伏电费，如公共电网电价调整（以</w:t>
      </w:r>
      <w:r>
        <w:rPr>
          <w:rFonts w:ascii="宋体" w:eastAsia="宋体" w:hAnsi="宋体" w:cs="宋体" w:hint="eastAsia"/>
          <w:sz w:val="28"/>
          <w:szCs w:val="28"/>
        </w:rPr>
        <w:t>国</w:t>
      </w:r>
      <w:r>
        <w:rPr>
          <w:rFonts w:ascii="宋体" w:eastAsia="宋体" w:hAnsi="宋体" w:cs="宋体" w:hint="eastAsia"/>
          <w:sz w:val="28"/>
          <w:szCs w:val="28"/>
        </w:rPr>
        <w:t>家电网电费结算单为准），光伏电价相应调整。</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3.3</w:t>
      </w:r>
      <w:r>
        <w:rPr>
          <w:rFonts w:ascii="宋体" w:eastAsia="宋体" w:hAnsi="宋体" w:cs="宋体" w:hint="eastAsia"/>
          <w:sz w:val="28"/>
          <w:szCs w:val="28"/>
        </w:rPr>
        <w:t>每月</w:t>
      </w:r>
      <w:r>
        <w:rPr>
          <w:rFonts w:ascii="宋体" w:eastAsia="宋体" w:hAnsi="宋体" w:cs="宋体" w:hint="eastAsia"/>
          <w:sz w:val="28"/>
          <w:szCs w:val="28"/>
        </w:rPr>
        <w:t>25</w:t>
      </w:r>
      <w:r>
        <w:rPr>
          <w:rFonts w:ascii="宋体" w:eastAsia="宋体" w:hAnsi="宋体" w:cs="宋体" w:hint="eastAsia"/>
          <w:sz w:val="28"/>
          <w:szCs w:val="28"/>
        </w:rPr>
        <w:t>日由国家电网</w:t>
      </w:r>
      <w:r>
        <w:rPr>
          <w:rFonts w:ascii="宋体" w:eastAsia="宋体" w:hAnsi="宋体" w:cs="宋体" w:hint="eastAsia"/>
          <w:sz w:val="28"/>
          <w:szCs w:val="28"/>
        </w:rPr>
        <w:t>南通市</w:t>
      </w:r>
      <w:r>
        <w:rPr>
          <w:rFonts w:ascii="宋体" w:eastAsia="宋体" w:hAnsi="宋体" w:cs="宋体" w:hint="eastAsia"/>
          <w:sz w:val="28"/>
          <w:szCs w:val="28"/>
        </w:rPr>
        <w:t>供电公司核准电量并出具《光伏电量统计表》，乙方根据国家电网</w:t>
      </w:r>
      <w:r>
        <w:rPr>
          <w:rFonts w:ascii="宋体" w:eastAsia="宋体" w:hAnsi="宋体" w:cs="宋体" w:hint="eastAsia"/>
          <w:sz w:val="28"/>
          <w:szCs w:val="28"/>
        </w:rPr>
        <w:t>南通市</w:t>
      </w:r>
      <w:r>
        <w:rPr>
          <w:rFonts w:ascii="宋体" w:eastAsia="宋体" w:hAnsi="宋体" w:cs="宋体" w:hint="eastAsia"/>
          <w:sz w:val="28"/>
          <w:szCs w:val="28"/>
        </w:rPr>
        <w:t>供电公司出具的《光伏电量统计表》，向甲方发出《电量确认单》，甲方在收到《电量确认单》并收到乙方开具的</w:t>
      </w:r>
      <w:r>
        <w:rPr>
          <w:rFonts w:ascii="宋体" w:eastAsia="宋体" w:hAnsi="宋体" w:cs="宋体" w:hint="eastAsia"/>
          <w:sz w:val="28"/>
          <w:szCs w:val="28"/>
        </w:rPr>
        <w:t>合法等额的</w:t>
      </w:r>
      <w:r>
        <w:rPr>
          <w:rFonts w:ascii="宋体" w:eastAsia="宋体" w:hAnsi="宋体" w:cs="宋体" w:hint="eastAsia"/>
          <w:sz w:val="28"/>
          <w:szCs w:val="28"/>
        </w:rPr>
        <w:t>1</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增值税专用发票后</w:t>
      </w:r>
      <w:r>
        <w:rPr>
          <w:rFonts w:ascii="宋体" w:eastAsia="宋体" w:hAnsi="宋体" w:cs="宋体" w:hint="eastAsia"/>
          <w:sz w:val="28"/>
          <w:szCs w:val="28"/>
        </w:rPr>
        <w:t>的</w:t>
      </w:r>
      <w:r>
        <w:rPr>
          <w:rFonts w:ascii="宋体" w:eastAsia="宋体" w:hAnsi="宋体" w:cs="宋体" w:hint="eastAsia"/>
          <w:sz w:val="28"/>
          <w:szCs w:val="28"/>
        </w:rPr>
        <w:t>30</w:t>
      </w:r>
      <w:r>
        <w:rPr>
          <w:rFonts w:ascii="宋体" w:eastAsia="宋体" w:hAnsi="宋体" w:cs="宋体" w:hint="eastAsia"/>
          <w:sz w:val="28"/>
          <w:szCs w:val="28"/>
        </w:rPr>
        <w:t>天</w:t>
      </w:r>
      <w:r>
        <w:rPr>
          <w:rFonts w:ascii="宋体" w:eastAsia="宋体" w:hAnsi="宋体" w:cs="宋体" w:hint="eastAsia"/>
          <w:sz w:val="28"/>
          <w:szCs w:val="28"/>
        </w:rPr>
        <w:t>内向乙方支付当月电费。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3.4</w:t>
      </w:r>
      <w:r>
        <w:rPr>
          <w:rFonts w:ascii="宋体" w:eastAsia="宋体" w:hAnsi="宋体" w:cs="宋体" w:hint="eastAsia"/>
          <w:sz w:val="28"/>
          <w:szCs w:val="28"/>
        </w:rPr>
        <w:t>乙方确保正常、安全供电的情况下，甲方有下列情况之一时，乙方可</w:t>
      </w:r>
      <w:r>
        <w:rPr>
          <w:rFonts w:ascii="宋体" w:eastAsia="宋体" w:hAnsi="宋体" w:cs="宋体" w:hint="eastAsia"/>
          <w:sz w:val="28"/>
          <w:szCs w:val="28"/>
        </w:rPr>
        <w:t>采</w:t>
      </w:r>
      <w:r>
        <w:rPr>
          <w:rFonts w:ascii="宋体" w:eastAsia="宋体" w:hAnsi="宋体" w:cs="宋体" w:hint="eastAsia"/>
          <w:sz w:val="28"/>
          <w:szCs w:val="28"/>
        </w:rPr>
        <w:t>取相关措施中止供电，甲方须赔偿乙方因无法供电造成的相应光伏电费损失：</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）拒绝乙方对供电设备、设施、线路等进行检查时；</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）连续拖欠电费达一个月以上时；</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）确有窃电行为时；</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）擅自操作乙方光伏设备时。</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 xml:space="preserve">5 </w:t>
      </w:r>
      <w:r>
        <w:rPr>
          <w:rFonts w:ascii="宋体" w:eastAsia="宋体" w:hAnsi="宋体" w:cs="宋体" w:hint="eastAsia"/>
          <w:sz w:val="28"/>
          <w:szCs w:val="28"/>
        </w:rPr>
        <w:t>乙方按照国家规定在入网前端双方认可的位置安装双方共同检测无误的用电计量装置。该用电计量装置的记录作双方计算用电量与电费的唯一依据，电量由国家电网</w:t>
      </w:r>
      <w:r>
        <w:rPr>
          <w:rFonts w:ascii="宋体" w:eastAsia="宋体" w:hAnsi="宋体" w:cs="宋体" w:hint="eastAsia"/>
          <w:sz w:val="28"/>
          <w:szCs w:val="28"/>
        </w:rPr>
        <w:t>南通市</w:t>
      </w:r>
      <w:r>
        <w:rPr>
          <w:rFonts w:ascii="宋体" w:eastAsia="宋体" w:hAnsi="宋体" w:cs="宋体" w:hint="eastAsia"/>
          <w:sz w:val="28"/>
          <w:szCs w:val="28"/>
        </w:rPr>
        <w:t>供电公司核准。用电计量装置的安装、移动、更换、校验、拆除、加封、启封、定期检测、维修、更换及连接线等均由乙方负责委托具备相关资质的单位完成，甲方应提供协助及配合。乙方保证用电计量装置的准确性已通过国家计量检测部门的检验认证，并定期对其进行校验，检验报告复印件提供甲方备案。由此产生的安装、移动、更换、校验、拆除、加封、启封、定期检测、维修、更换及连接线等</w:t>
      </w:r>
      <w:r>
        <w:rPr>
          <w:rFonts w:ascii="宋体" w:eastAsia="宋体" w:hAnsi="宋体" w:cs="宋体" w:hint="eastAsia"/>
          <w:sz w:val="28"/>
          <w:szCs w:val="28"/>
        </w:rPr>
        <w:t>所有</w:t>
      </w:r>
      <w:r>
        <w:rPr>
          <w:rFonts w:ascii="宋体" w:eastAsia="宋体" w:hAnsi="宋体" w:cs="宋体" w:hint="eastAsia"/>
          <w:sz w:val="28"/>
          <w:szCs w:val="28"/>
        </w:rPr>
        <w:t>费用</w:t>
      </w:r>
      <w:r>
        <w:rPr>
          <w:rFonts w:ascii="宋体" w:eastAsia="宋体" w:hAnsi="宋体" w:cs="宋体" w:hint="eastAsia"/>
          <w:sz w:val="28"/>
          <w:szCs w:val="28"/>
        </w:rPr>
        <w:t>均</w:t>
      </w:r>
      <w:r>
        <w:rPr>
          <w:rFonts w:ascii="宋体" w:eastAsia="宋体" w:hAnsi="宋体" w:cs="宋体" w:hint="eastAsia"/>
          <w:sz w:val="28"/>
          <w:szCs w:val="28"/>
        </w:rPr>
        <w:t>由乙方</w:t>
      </w:r>
      <w:r>
        <w:rPr>
          <w:rFonts w:ascii="宋体" w:eastAsia="宋体" w:hAnsi="宋体" w:cs="宋体" w:hint="eastAsia"/>
          <w:sz w:val="28"/>
          <w:szCs w:val="28"/>
        </w:rPr>
        <w:t>自行</w:t>
      </w:r>
      <w:r>
        <w:rPr>
          <w:rFonts w:ascii="宋体" w:eastAsia="宋体" w:hAnsi="宋体" w:cs="宋体" w:hint="eastAsia"/>
          <w:sz w:val="28"/>
          <w:szCs w:val="28"/>
        </w:rPr>
        <w:t>承担。</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四、甲方权利与义务</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4.1</w:t>
      </w:r>
      <w:r>
        <w:rPr>
          <w:rFonts w:ascii="宋体" w:eastAsia="宋体" w:hAnsi="宋体" w:cs="宋体" w:hint="eastAsia"/>
          <w:sz w:val="28"/>
          <w:szCs w:val="28"/>
        </w:rPr>
        <w:t>甲方保证，其为本项目所使用建筑物</w:t>
      </w:r>
      <w:r>
        <w:rPr>
          <w:rFonts w:ascii="宋体" w:eastAsia="宋体" w:hAnsi="宋体" w:cs="宋体" w:hint="eastAsia"/>
          <w:sz w:val="28"/>
          <w:szCs w:val="28"/>
        </w:rPr>
        <w:t>、场地</w:t>
      </w:r>
      <w:r>
        <w:rPr>
          <w:rFonts w:ascii="宋体" w:eastAsia="宋体" w:hAnsi="宋体" w:cs="宋体" w:hint="eastAsia"/>
          <w:sz w:val="28"/>
          <w:szCs w:val="28"/>
        </w:rPr>
        <w:t>的产权所有人。</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4.2 </w:t>
      </w:r>
      <w:r>
        <w:rPr>
          <w:rFonts w:ascii="宋体" w:eastAsia="宋体" w:hAnsi="宋体" w:cs="宋体" w:hint="eastAsia"/>
          <w:sz w:val="28"/>
          <w:szCs w:val="28"/>
        </w:rPr>
        <w:t>甲方应协助乙方办理政府许可文件，电网接入批复等相关文件，需要以甲方为申请主体进行办理的，甲方应积极协助办理。甲方应向乙方提供</w:t>
      </w:r>
      <w:r>
        <w:rPr>
          <w:rFonts w:ascii="宋体" w:eastAsia="宋体" w:hAnsi="宋体" w:cs="宋体" w:hint="eastAsia"/>
          <w:sz w:val="28"/>
          <w:szCs w:val="28"/>
        </w:rPr>
        <w:t>相关图纸，农批市场</w:t>
      </w:r>
      <w:r>
        <w:rPr>
          <w:rFonts w:ascii="宋体" w:eastAsia="宋体" w:hAnsi="宋体" w:cs="宋体" w:hint="eastAsia"/>
          <w:sz w:val="28"/>
          <w:szCs w:val="28"/>
        </w:rPr>
        <w:t>总平面图、生产负荷用电</w:t>
      </w:r>
      <w:r>
        <w:rPr>
          <w:rFonts w:ascii="宋体" w:eastAsia="宋体" w:hAnsi="宋体" w:cs="宋体" w:hint="eastAsia"/>
          <w:sz w:val="28"/>
          <w:szCs w:val="28"/>
        </w:rPr>
        <w:t>情况</w:t>
      </w:r>
      <w:r>
        <w:rPr>
          <w:rFonts w:ascii="宋体" w:eastAsia="宋体" w:hAnsi="宋体" w:cs="宋体" w:hint="eastAsia"/>
          <w:sz w:val="28"/>
          <w:szCs w:val="28"/>
        </w:rPr>
        <w:t>等设计项目涉及的资料，并对项目方案进行审核。纸质图纸至少提供</w:t>
      </w:r>
      <w:r>
        <w:rPr>
          <w:rFonts w:ascii="宋体" w:eastAsia="宋体" w:hAnsi="宋体" w:cs="宋体" w:hint="eastAsia"/>
          <w:sz w:val="28"/>
          <w:szCs w:val="28"/>
        </w:rPr>
        <w:t>1</w:t>
      </w:r>
      <w:r>
        <w:rPr>
          <w:rFonts w:ascii="宋体" w:eastAsia="宋体" w:hAnsi="宋体" w:cs="宋体" w:hint="eastAsia"/>
          <w:sz w:val="28"/>
          <w:szCs w:val="28"/>
        </w:rPr>
        <w:t>份，图纸应标注清晰，保证资料内容正确。设计完成后</w:t>
      </w:r>
      <w:r>
        <w:rPr>
          <w:rFonts w:ascii="宋体" w:eastAsia="宋体" w:hAnsi="宋体" w:cs="宋体" w:hint="eastAsia"/>
          <w:sz w:val="28"/>
          <w:szCs w:val="28"/>
        </w:rPr>
        <w:t>乙方</w:t>
      </w:r>
      <w:r>
        <w:rPr>
          <w:rFonts w:ascii="宋体" w:eastAsia="宋体" w:hAnsi="宋体" w:cs="宋体" w:hint="eastAsia"/>
          <w:sz w:val="28"/>
          <w:szCs w:val="28"/>
        </w:rPr>
        <w:t>应将图纸完整的归还给甲方。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4.3 </w:t>
      </w:r>
      <w:r>
        <w:rPr>
          <w:rFonts w:ascii="宋体" w:eastAsia="宋体" w:hAnsi="宋体" w:cs="宋体" w:hint="eastAsia"/>
          <w:sz w:val="28"/>
          <w:szCs w:val="28"/>
        </w:rPr>
        <w:t>甲方应将与项目有关的内部规章制度和</w:t>
      </w:r>
      <w:r>
        <w:rPr>
          <w:rFonts w:ascii="宋体" w:eastAsia="宋体" w:hAnsi="宋体" w:cs="宋体" w:hint="eastAsia"/>
          <w:sz w:val="28"/>
          <w:szCs w:val="28"/>
        </w:rPr>
        <w:t>特殊</w:t>
      </w:r>
      <w:r>
        <w:rPr>
          <w:rFonts w:ascii="宋体" w:eastAsia="宋体" w:hAnsi="宋体" w:cs="宋体" w:hint="eastAsia"/>
          <w:sz w:val="28"/>
          <w:szCs w:val="28"/>
        </w:rPr>
        <w:t>安全要求提前告知乙方，为乙方建设提供水、电、临时场地等必要条件，并据实统计所发生费用，在经甲、乙双方共同确认后，费用由乙方承担。</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4.4 </w:t>
      </w:r>
      <w:r>
        <w:rPr>
          <w:rFonts w:ascii="宋体" w:eastAsia="宋体" w:hAnsi="宋体" w:cs="宋体" w:hint="eastAsia"/>
          <w:sz w:val="28"/>
          <w:szCs w:val="28"/>
        </w:rPr>
        <w:t>甲方可以指派相关工作人员参加操作和维护培训，了解设备基本原理，确保设备及人身安全。</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4.5</w:t>
      </w:r>
      <w:r>
        <w:rPr>
          <w:rFonts w:ascii="宋体" w:eastAsia="宋体" w:hAnsi="宋体" w:cs="宋体" w:hint="eastAsia"/>
          <w:sz w:val="28"/>
          <w:szCs w:val="28"/>
        </w:rPr>
        <w:t>甲方应为乙方检修维护和故障处理提供便利，如发现项目设备故障或</w:t>
      </w:r>
      <w:r>
        <w:rPr>
          <w:rFonts w:ascii="宋体" w:eastAsia="宋体" w:hAnsi="宋体" w:cs="宋体" w:hint="eastAsia"/>
          <w:sz w:val="28"/>
          <w:szCs w:val="28"/>
        </w:rPr>
        <w:lastRenderedPageBreak/>
        <w:t>丢失，甲方应立即通知乙方，配合乙方进行维修和监管。乙方应及时对因乙方原因造成甲方设施、设备损坏的，进行修理，甲方有权督促要求限期整改。造成甲方无法正常生产的，乙方应根据甲方的实际损失予以赔偿。</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4.6 </w:t>
      </w:r>
      <w:r>
        <w:rPr>
          <w:rFonts w:ascii="宋体" w:eastAsia="宋体" w:hAnsi="宋体" w:cs="宋体" w:hint="eastAsia"/>
          <w:sz w:val="28"/>
          <w:szCs w:val="28"/>
        </w:rPr>
        <w:t>甲方不得拆除、更</w:t>
      </w:r>
      <w:r>
        <w:rPr>
          <w:rFonts w:ascii="宋体" w:eastAsia="宋体" w:hAnsi="宋体" w:cs="宋体" w:hint="eastAsia"/>
          <w:sz w:val="28"/>
          <w:szCs w:val="28"/>
        </w:rPr>
        <w:t>换</w:t>
      </w:r>
      <w:r>
        <w:rPr>
          <w:rFonts w:ascii="宋体" w:eastAsia="宋体" w:hAnsi="宋体" w:cs="宋体" w:hint="eastAsia"/>
          <w:sz w:val="28"/>
          <w:szCs w:val="28"/>
        </w:rPr>
        <w:t>、更改、添加或移动项目设备、设施、场地。甲方确需对</w:t>
      </w:r>
      <w:r>
        <w:rPr>
          <w:rFonts w:ascii="宋体" w:eastAsia="宋体" w:hAnsi="宋体" w:cs="宋体" w:hint="eastAsia"/>
          <w:sz w:val="28"/>
          <w:szCs w:val="28"/>
        </w:rPr>
        <w:t>场地</w:t>
      </w:r>
      <w:r>
        <w:rPr>
          <w:rFonts w:ascii="宋体" w:eastAsia="宋体" w:hAnsi="宋体" w:cs="宋体" w:hint="eastAsia"/>
          <w:sz w:val="28"/>
          <w:szCs w:val="28"/>
        </w:rPr>
        <w:t>进行翻修、改造的，甲乙双方共同确定施工方案，避免对乙方资产造成损害。</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4.7</w:t>
      </w:r>
      <w:r>
        <w:rPr>
          <w:rFonts w:ascii="宋体" w:eastAsia="宋体" w:hAnsi="宋体" w:cs="宋体" w:hint="eastAsia"/>
          <w:sz w:val="28"/>
          <w:szCs w:val="28"/>
        </w:rPr>
        <w:t>甲方有权对乙方所使用的光伏系统辅件质量及电能质量进行监控，以确保其使用过程中的安全性。</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4.8 </w:t>
      </w:r>
      <w:r>
        <w:rPr>
          <w:rFonts w:ascii="宋体" w:eastAsia="宋体" w:hAnsi="宋体" w:cs="宋体" w:hint="eastAsia"/>
          <w:sz w:val="28"/>
          <w:szCs w:val="28"/>
        </w:rPr>
        <w:t>运营过程中，若项目对甲方建筑物承重、电网安全等造成严重影响，且乙方无法消除时，甲方有权终止</w:t>
      </w:r>
      <w:r>
        <w:rPr>
          <w:rFonts w:ascii="宋体" w:eastAsia="宋体" w:hAnsi="宋体" w:cs="宋体" w:hint="eastAsia"/>
          <w:sz w:val="28"/>
          <w:szCs w:val="28"/>
        </w:rPr>
        <w:t>协议</w:t>
      </w:r>
      <w:r>
        <w:rPr>
          <w:rFonts w:ascii="宋体" w:eastAsia="宋体" w:hAnsi="宋体" w:cs="宋体" w:hint="eastAsia"/>
          <w:sz w:val="28"/>
          <w:szCs w:val="28"/>
        </w:rPr>
        <w:t>并要求乙方承担相应的赔偿责任</w:t>
      </w:r>
      <w:r>
        <w:rPr>
          <w:rFonts w:ascii="宋体" w:eastAsia="宋体" w:hAnsi="宋体" w:cs="宋体" w:hint="eastAsia"/>
          <w:sz w:val="28"/>
          <w:szCs w:val="28"/>
        </w:rPr>
        <w:t>。</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五、乙方权利与义务</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5.1</w:t>
      </w:r>
      <w:r>
        <w:rPr>
          <w:rFonts w:ascii="宋体" w:eastAsia="宋体" w:hAnsi="宋体" w:cs="宋体" w:hint="eastAsia"/>
          <w:sz w:val="28"/>
          <w:szCs w:val="28"/>
        </w:rPr>
        <w:t>乙方负责电站的设计、政府手续申请、建设、竣工验收及建成发电的全部工作，包括</w:t>
      </w:r>
      <w:r>
        <w:rPr>
          <w:rFonts w:ascii="宋体" w:eastAsia="宋体" w:hAnsi="宋体" w:cs="宋体" w:hint="eastAsia"/>
          <w:sz w:val="28"/>
          <w:szCs w:val="28"/>
        </w:rPr>
        <w:t>所必需的各级政府许可文件、环评批复、电网接入批复、</w:t>
      </w:r>
      <w:r>
        <w:rPr>
          <w:rFonts w:ascii="宋体" w:eastAsia="宋体" w:hAnsi="宋体" w:cs="宋体" w:hint="eastAsia"/>
          <w:sz w:val="28"/>
          <w:szCs w:val="28"/>
        </w:rPr>
        <w:t>材料和设备</w:t>
      </w:r>
      <w:r>
        <w:rPr>
          <w:rFonts w:ascii="宋体" w:eastAsia="宋体" w:hAnsi="宋体" w:cs="宋体" w:hint="eastAsia"/>
          <w:sz w:val="28"/>
          <w:szCs w:val="28"/>
        </w:rPr>
        <w:t>采购、建设安装和施工，竣工验收与并网发电等。乙方应委托合法具备相应资质的设计、咨询、安装单位开展具体工作，乙方在竣工并网验收后应向当地电力部门申请供电许可证（或当地电力部门出具豁免申请的证明），以保证向甲方合法售电</w:t>
      </w:r>
      <w:r>
        <w:rPr>
          <w:rFonts w:ascii="宋体" w:eastAsia="宋体" w:hAnsi="宋体" w:cs="宋体" w:hint="eastAsia"/>
          <w:sz w:val="28"/>
          <w:szCs w:val="28"/>
        </w:rPr>
        <w:t>。</w:t>
      </w:r>
      <w:r>
        <w:rPr>
          <w:rFonts w:ascii="宋体" w:eastAsia="宋体" w:hAnsi="宋体" w:cs="宋体" w:hint="eastAsia"/>
          <w:sz w:val="28"/>
          <w:szCs w:val="28"/>
        </w:rPr>
        <w:t>乙方项目负责人</w:t>
      </w:r>
      <w:r>
        <w:rPr>
          <w:rFonts w:ascii="宋体" w:eastAsia="宋体" w:hAnsi="宋体" w:cs="宋体" w:hint="eastAsia"/>
          <w:sz w:val="28"/>
          <w:szCs w:val="28"/>
        </w:rPr>
        <w:t>,</w:t>
      </w:r>
      <w:r>
        <w:rPr>
          <w:rFonts w:ascii="宋体" w:eastAsia="宋体" w:hAnsi="宋体" w:cs="宋体" w:hint="eastAsia"/>
          <w:sz w:val="28"/>
          <w:szCs w:val="28"/>
        </w:rPr>
        <w:t>联系电话。（项目负责人必须与投标文件人员一致）</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5.2</w:t>
      </w:r>
      <w:r>
        <w:rPr>
          <w:rFonts w:ascii="宋体" w:eastAsia="宋体" w:hAnsi="宋体" w:cs="宋体" w:hint="eastAsia"/>
          <w:sz w:val="28"/>
          <w:szCs w:val="28"/>
        </w:rPr>
        <w:t>项目的施工方案由乙方委托具备相关资质的设计院设计，</w:t>
      </w:r>
      <w:r>
        <w:rPr>
          <w:rFonts w:ascii="宋体" w:eastAsia="宋体" w:hAnsi="宋体" w:cs="宋体" w:hint="eastAsia"/>
          <w:sz w:val="28"/>
          <w:szCs w:val="28"/>
        </w:rPr>
        <w:t>涉</w:t>
      </w:r>
      <w:r>
        <w:rPr>
          <w:rFonts w:ascii="宋体" w:eastAsia="宋体" w:hAnsi="宋体" w:cs="宋体" w:hint="eastAsia"/>
          <w:sz w:val="28"/>
          <w:szCs w:val="28"/>
        </w:rPr>
        <w:t>及结构</w:t>
      </w:r>
      <w:r>
        <w:rPr>
          <w:rFonts w:ascii="宋体" w:eastAsia="宋体" w:hAnsi="宋体" w:cs="宋体" w:hint="eastAsia"/>
          <w:sz w:val="28"/>
          <w:szCs w:val="28"/>
        </w:rPr>
        <w:t>安全</w:t>
      </w:r>
      <w:r>
        <w:rPr>
          <w:rFonts w:ascii="宋体" w:eastAsia="宋体" w:hAnsi="宋体" w:cs="宋体" w:hint="eastAsia"/>
          <w:sz w:val="28"/>
          <w:szCs w:val="28"/>
        </w:rPr>
        <w:t>需</w:t>
      </w:r>
      <w:r>
        <w:rPr>
          <w:rFonts w:ascii="宋体" w:eastAsia="宋体" w:hAnsi="宋体" w:cs="宋体" w:hint="eastAsia"/>
          <w:sz w:val="28"/>
          <w:szCs w:val="28"/>
        </w:rPr>
        <w:t>由</w:t>
      </w:r>
      <w:r>
        <w:rPr>
          <w:rFonts w:ascii="宋体" w:eastAsia="宋体" w:hAnsi="宋体" w:cs="宋体" w:hint="eastAsia"/>
          <w:sz w:val="28"/>
          <w:szCs w:val="28"/>
        </w:rPr>
        <w:t>设计院校核，并召开施工方案专题会，施工方案由甲乙双方、设计院共同确认并形成</w:t>
      </w:r>
      <w:r>
        <w:rPr>
          <w:rFonts w:ascii="宋体" w:eastAsia="宋体" w:hAnsi="宋体" w:cs="宋体" w:hint="eastAsia"/>
          <w:sz w:val="28"/>
          <w:szCs w:val="28"/>
        </w:rPr>
        <w:t>会议</w:t>
      </w:r>
      <w:r>
        <w:rPr>
          <w:rFonts w:ascii="宋体" w:eastAsia="宋体" w:hAnsi="宋体" w:cs="宋体" w:hint="eastAsia"/>
          <w:sz w:val="28"/>
          <w:szCs w:val="28"/>
        </w:rPr>
        <w:t>纪要。</w:t>
      </w:r>
    </w:p>
    <w:p w:rsidR="002A5755" w:rsidRDefault="00422382">
      <w:pPr>
        <w:ind w:firstLineChars="200" w:firstLine="562"/>
        <w:rPr>
          <w:rFonts w:ascii="宋体" w:eastAsia="宋体" w:hAnsi="宋体" w:cs="宋体"/>
          <w:b/>
          <w:bCs/>
          <w:sz w:val="28"/>
          <w:szCs w:val="28"/>
        </w:rPr>
      </w:pPr>
      <w:r>
        <w:rPr>
          <w:rFonts w:ascii="宋体" w:eastAsia="宋体" w:hAnsi="宋体" w:cs="宋体" w:hint="eastAsia"/>
          <w:b/>
          <w:bCs/>
          <w:sz w:val="28"/>
          <w:szCs w:val="28"/>
        </w:rPr>
        <w:t>钢结构光伏车棚建设质量及安全等相关要求：具备资质的施工单位承建，达到国家行业标准，并通过审图及建设主管部门要求。</w:t>
      </w:r>
    </w:p>
    <w:p w:rsidR="002A5755" w:rsidRDefault="00422382">
      <w:pPr>
        <w:pStyle w:val="20"/>
        <w:ind w:left="0" w:firstLineChars="0" w:firstLine="0"/>
        <w:rPr>
          <w:rFonts w:ascii="宋体" w:eastAsia="宋体" w:hAnsi="宋体" w:cs="宋体"/>
          <w:sz w:val="28"/>
          <w:szCs w:val="28"/>
        </w:rPr>
      </w:pPr>
      <w:r>
        <w:rPr>
          <w:rFonts w:ascii="宋体" w:eastAsia="宋体" w:hAnsi="宋体" w:cs="宋体" w:hint="eastAsia"/>
          <w:b/>
          <w:bCs/>
          <w:sz w:val="28"/>
          <w:szCs w:val="28"/>
          <w:lang w:val="zh-CN"/>
        </w:rPr>
        <w:lastRenderedPageBreak/>
        <w:t>电动三轮车充电设施按国家标准技术规范实施。</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5.3</w:t>
      </w:r>
      <w:r>
        <w:rPr>
          <w:rFonts w:ascii="宋体" w:eastAsia="宋体" w:hAnsi="宋体" w:cs="宋体" w:hint="eastAsia"/>
          <w:sz w:val="28"/>
          <w:szCs w:val="28"/>
        </w:rPr>
        <w:t>项目的安装、运行等保险由乙方负责购买。</w:t>
      </w:r>
      <w:r>
        <w:rPr>
          <w:rFonts w:ascii="宋体" w:eastAsia="宋体" w:hAnsi="宋体" w:cs="宋体" w:hint="eastAsia"/>
          <w:b/>
          <w:bCs/>
          <w:sz w:val="28"/>
          <w:szCs w:val="28"/>
        </w:rPr>
        <w:t>乙方在施工过程中把控好桥架尺寸大小，与甲方现场负责人积极沟通（甲方现场负责人</w:t>
      </w:r>
      <w:r>
        <w:rPr>
          <w:rFonts w:ascii="宋体" w:eastAsia="宋体" w:hAnsi="宋体" w:cs="宋体" w:hint="eastAsia"/>
          <w:b/>
          <w:bCs/>
          <w:sz w:val="28"/>
          <w:szCs w:val="28"/>
        </w:rPr>
        <w:t>，联系电话</w:t>
      </w:r>
      <w:r>
        <w:rPr>
          <w:rFonts w:ascii="宋体" w:eastAsia="宋体" w:hAnsi="宋体" w:cs="宋体" w:hint="eastAsia"/>
          <w:b/>
          <w:bCs/>
          <w:sz w:val="28"/>
          <w:szCs w:val="28"/>
        </w:rPr>
        <w:t>），留有处置空间便于甲方后期进行利用。</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 xml:space="preserve">5.4 </w:t>
      </w:r>
      <w:r>
        <w:rPr>
          <w:rFonts w:ascii="宋体" w:eastAsia="宋体" w:hAnsi="宋体" w:cs="宋体" w:hint="eastAsia"/>
          <w:sz w:val="28"/>
          <w:szCs w:val="28"/>
        </w:rPr>
        <w:t>乙方承诺</w:t>
      </w:r>
      <w:r>
        <w:rPr>
          <w:rFonts w:ascii="宋体" w:eastAsia="宋体" w:hAnsi="宋体" w:cs="宋体" w:hint="eastAsia"/>
          <w:sz w:val="28"/>
          <w:szCs w:val="28"/>
        </w:rPr>
        <w:t>其</w:t>
      </w:r>
      <w:r>
        <w:rPr>
          <w:rFonts w:ascii="宋体" w:eastAsia="宋体" w:hAnsi="宋体" w:cs="宋体" w:hint="eastAsia"/>
          <w:sz w:val="28"/>
          <w:szCs w:val="28"/>
        </w:rPr>
        <w:t>工作人员（含聘请的第三方）在电站的建设过</w:t>
      </w:r>
      <w:r>
        <w:rPr>
          <w:rFonts w:ascii="宋体" w:eastAsia="宋体" w:hAnsi="宋体" w:cs="宋体" w:hint="eastAsia"/>
          <w:sz w:val="28"/>
          <w:szCs w:val="28"/>
        </w:rPr>
        <w:t>程</w:t>
      </w:r>
      <w:r>
        <w:rPr>
          <w:rFonts w:ascii="宋体" w:eastAsia="宋体" w:hAnsi="宋体" w:cs="宋体" w:hint="eastAsia"/>
          <w:sz w:val="28"/>
          <w:szCs w:val="28"/>
        </w:rPr>
        <w:t>中遵守国家有关工程建设与安全生产方面的法律法规与</w:t>
      </w:r>
      <w:r>
        <w:rPr>
          <w:rFonts w:ascii="宋体" w:eastAsia="宋体" w:hAnsi="宋体" w:cs="宋体" w:hint="eastAsia"/>
          <w:sz w:val="28"/>
          <w:szCs w:val="28"/>
        </w:rPr>
        <w:t>操</w:t>
      </w:r>
      <w:r>
        <w:rPr>
          <w:rFonts w:ascii="宋体" w:eastAsia="宋体" w:hAnsi="宋体" w:cs="宋体" w:hint="eastAsia"/>
          <w:sz w:val="28"/>
          <w:szCs w:val="28"/>
        </w:rPr>
        <w:t>作规程，遵守甲方对</w:t>
      </w:r>
      <w:r>
        <w:rPr>
          <w:rFonts w:ascii="宋体" w:eastAsia="宋体" w:hAnsi="宋体" w:cs="宋体" w:hint="eastAsia"/>
          <w:sz w:val="28"/>
          <w:szCs w:val="28"/>
        </w:rPr>
        <w:t>市场的</w:t>
      </w:r>
      <w:r>
        <w:rPr>
          <w:rFonts w:ascii="宋体" w:eastAsia="宋体" w:hAnsi="宋体" w:cs="宋体" w:hint="eastAsia"/>
          <w:sz w:val="28"/>
          <w:szCs w:val="28"/>
        </w:rPr>
        <w:t>管理规定，依照施工方案文明施工，不随意改变</w:t>
      </w:r>
      <w:r>
        <w:rPr>
          <w:rFonts w:ascii="宋体" w:eastAsia="宋体" w:hAnsi="宋体" w:cs="宋体" w:hint="eastAsia"/>
          <w:sz w:val="28"/>
          <w:szCs w:val="28"/>
        </w:rPr>
        <w:t>施工图纸</w:t>
      </w:r>
      <w:r>
        <w:rPr>
          <w:rFonts w:ascii="宋体" w:eastAsia="宋体" w:hAnsi="宋体" w:cs="宋体" w:hint="eastAsia"/>
          <w:sz w:val="28"/>
          <w:szCs w:val="28"/>
        </w:rPr>
        <w:t>设计标准</w:t>
      </w:r>
      <w:r>
        <w:rPr>
          <w:rFonts w:ascii="宋体" w:eastAsia="宋体" w:hAnsi="宋体" w:cs="宋体" w:hint="eastAsia"/>
          <w:sz w:val="28"/>
          <w:szCs w:val="28"/>
        </w:rPr>
        <w:t>，</w:t>
      </w:r>
      <w:r>
        <w:rPr>
          <w:rFonts w:ascii="宋体" w:eastAsia="宋体" w:hAnsi="宋体" w:cs="宋体" w:hint="eastAsia"/>
          <w:sz w:val="28"/>
          <w:szCs w:val="28"/>
        </w:rPr>
        <w:t>否则承担后期所有安全责任，</w:t>
      </w:r>
      <w:r>
        <w:rPr>
          <w:rFonts w:ascii="宋体" w:eastAsia="宋体" w:hAnsi="宋体" w:cs="宋体" w:hint="eastAsia"/>
          <w:sz w:val="28"/>
          <w:szCs w:val="28"/>
        </w:rPr>
        <w:t>并在开工前</w:t>
      </w:r>
      <w:r>
        <w:rPr>
          <w:rFonts w:ascii="宋体" w:eastAsia="宋体" w:hAnsi="宋体" w:cs="宋体" w:hint="eastAsia"/>
          <w:sz w:val="28"/>
          <w:szCs w:val="28"/>
        </w:rPr>
        <w:t>七天</w:t>
      </w:r>
      <w:r>
        <w:rPr>
          <w:rFonts w:ascii="宋体" w:eastAsia="宋体" w:hAnsi="宋体" w:cs="宋体" w:hint="eastAsia"/>
          <w:sz w:val="28"/>
          <w:szCs w:val="28"/>
        </w:rPr>
        <w:t>以书面形式将具体开工时间等具体开工事项通知甲方。在项目安装过程中，乙方承诺尽量减少对甲方生产经营的影响。</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5.5</w:t>
      </w:r>
      <w:r>
        <w:rPr>
          <w:rFonts w:ascii="宋体" w:eastAsia="宋体" w:hAnsi="宋体" w:cs="宋体" w:hint="eastAsia"/>
          <w:sz w:val="28"/>
          <w:szCs w:val="28"/>
        </w:rPr>
        <w:t>乙方应免费对甲方指派的工作人员进行培训，使其了解设备基本原理，确保设备及人身安全。</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5.6</w:t>
      </w:r>
      <w:r>
        <w:rPr>
          <w:rFonts w:ascii="宋体" w:eastAsia="宋体" w:hAnsi="宋体" w:cs="宋体" w:hint="eastAsia"/>
          <w:sz w:val="28"/>
          <w:szCs w:val="28"/>
        </w:rPr>
        <w:t>乙方负责电站的运行安全及运营维护管理，并承担相关费用。乙方的运营维护方案应不影响甲方的正常生产经营。在电站的运营维护过程中，甲方应提供协助与配合。由于乙方电力系统故障等原因导致无法正常供电时，乙方应及时进行维修或采取必要措施确保电力的正常供应。</w:t>
      </w:r>
      <w:r>
        <w:rPr>
          <w:rFonts w:ascii="宋体" w:eastAsia="宋体" w:hAnsi="宋体" w:cs="宋体" w:hint="eastAsia"/>
          <w:sz w:val="28"/>
          <w:szCs w:val="28"/>
        </w:rPr>
        <w:t>若因乙方原因导致</w:t>
      </w:r>
      <w:r>
        <w:rPr>
          <w:rFonts w:ascii="宋体" w:eastAsia="宋体" w:hAnsi="宋体" w:cs="宋体" w:hint="eastAsia"/>
          <w:sz w:val="28"/>
          <w:szCs w:val="28"/>
        </w:rPr>
        <w:t>无法正常供电</w:t>
      </w:r>
      <w:r>
        <w:rPr>
          <w:rFonts w:ascii="宋体" w:eastAsia="宋体" w:hAnsi="宋体" w:cs="宋体" w:hint="eastAsia"/>
          <w:sz w:val="28"/>
          <w:szCs w:val="28"/>
        </w:rPr>
        <w:t>导致甲方损失的，乙方应承担相应的赔偿责任。</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5.7</w:t>
      </w:r>
      <w:r>
        <w:rPr>
          <w:rFonts w:ascii="宋体" w:eastAsia="宋体" w:hAnsi="宋体" w:cs="宋体" w:hint="eastAsia"/>
          <w:sz w:val="28"/>
          <w:szCs w:val="28"/>
        </w:rPr>
        <w:t>由于乙方的原因造成</w:t>
      </w:r>
      <w:r>
        <w:rPr>
          <w:rFonts w:ascii="宋体" w:eastAsia="宋体" w:hAnsi="宋体" w:cs="宋体" w:hint="eastAsia"/>
          <w:sz w:val="28"/>
          <w:szCs w:val="28"/>
        </w:rPr>
        <w:t>钢结构车棚质量及安全</w:t>
      </w:r>
      <w:r>
        <w:rPr>
          <w:rFonts w:ascii="宋体" w:eastAsia="宋体" w:hAnsi="宋体" w:cs="宋体" w:hint="eastAsia"/>
          <w:sz w:val="28"/>
          <w:szCs w:val="28"/>
        </w:rPr>
        <w:t>等</w:t>
      </w:r>
      <w:r>
        <w:rPr>
          <w:rFonts w:ascii="宋体" w:eastAsia="宋体" w:hAnsi="宋体" w:cs="宋体" w:hint="eastAsia"/>
          <w:sz w:val="28"/>
          <w:szCs w:val="28"/>
        </w:rPr>
        <w:t>问题</w:t>
      </w:r>
      <w:r>
        <w:rPr>
          <w:rFonts w:ascii="宋体" w:eastAsia="宋体" w:hAnsi="宋体" w:cs="宋体" w:hint="eastAsia"/>
          <w:sz w:val="28"/>
          <w:szCs w:val="28"/>
        </w:rPr>
        <w:t>应由乙方负责维修并由乙方承担全部责任和相关维修费用。维修结束后需经甲方确认。</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5.8</w:t>
      </w:r>
      <w:r>
        <w:rPr>
          <w:rFonts w:ascii="宋体" w:eastAsia="宋体" w:hAnsi="宋体" w:cs="宋体" w:hint="eastAsia"/>
          <w:sz w:val="28"/>
          <w:szCs w:val="28"/>
        </w:rPr>
        <w:t>乙方对电站设备进行维护、检查等工作时应提前七个工作日书面通知甲方，并在工作过程中遵守甲方的相关规定，服从甲方的安排。因太阳能供电设备故障紧急抢修需临时停电时，乙方应及时通知甲方，甲方应予以配合，上述因检修及抢修导致停电期间未产生的电量乙方不向甲方收取电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lastRenderedPageBreak/>
        <w:t>5.9</w:t>
      </w:r>
      <w:r>
        <w:rPr>
          <w:rFonts w:ascii="宋体" w:eastAsia="宋体" w:hAnsi="宋体" w:cs="宋体" w:hint="eastAsia"/>
          <w:sz w:val="28"/>
          <w:szCs w:val="28"/>
        </w:rPr>
        <w:t>乙方承诺电站接入性能符合国家要求，不影响甲方电气设备的安全</w:t>
      </w:r>
      <w:r>
        <w:rPr>
          <w:rFonts w:ascii="宋体" w:eastAsia="宋体" w:hAnsi="宋体" w:cs="宋体" w:hint="eastAsia"/>
          <w:sz w:val="28"/>
          <w:szCs w:val="28"/>
        </w:rPr>
        <w:t>运行；承诺相关设备在噪音、辐射</w:t>
      </w:r>
      <w:r>
        <w:rPr>
          <w:rFonts w:ascii="宋体" w:eastAsia="宋体" w:hAnsi="宋体" w:cs="宋体" w:hint="eastAsia"/>
          <w:sz w:val="28"/>
          <w:szCs w:val="28"/>
        </w:rPr>
        <w:t>、环境污染</w:t>
      </w:r>
      <w:r>
        <w:rPr>
          <w:rFonts w:ascii="宋体" w:eastAsia="宋体" w:hAnsi="宋体" w:cs="宋体" w:hint="eastAsia"/>
          <w:sz w:val="28"/>
          <w:szCs w:val="28"/>
        </w:rPr>
        <w:t>等方面对甲方没有影响。</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5.10</w:t>
      </w:r>
      <w:r>
        <w:rPr>
          <w:rFonts w:ascii="宋体" w:eastAsia="宋体" w:hAnsi="宋体" w:cs="宋体" w:hint="eastAsia"/>
          <w:sz w:val="28"/>
          <w:szCs w:val="28"/>
        </w:rPr>
        <w:t>乙方应保证光伏电站的发电效率。如发电效率</w:t>
      </w:r>
      <w:r>
        <w:rPr>
          <w:rFonts w:ascii="宋体" w:eastAsia="宋体" w:hAnsi="宋体" w:cs="宋体" w:hint="eastAsia"/>
          <w:sz w:val="28"/>
          <w:szCs w:val="28"/>
        </w:rPr>
        <w:t>低于设计发电效率的</w:t>
      </w:r>
      <w:r>
        <w:rPr>
          <w:rFonts w:ascii="宋体" w:eastAsia="宋体" w:hAnsi="宋体" w:cs="宋体" w:hint="eastAsia"/>
          <w:sz w:val="28"/>
          <w:szCs w:val="28"/>
        </w:rPr>
        <w:t>75%</w:t>
      </w:r>
      <w:r>
        <w:rPr>
          <w:rFonts w:ascii="宋体" w:eastAsia="宋体" w:hAnsi="宋体" w:cs="宋体" w:hint="eastAsia"/>
          <w:sz w:val="28"/>
          <w:szCs w:val="28"/>
        </w:rPr>
        <w:t>，乙方应在</w:t>
      </w:r>
      <w:r>
        <w:rPr>
          <w:rFonts w:ascii="宋体" w:eastAsia="宋体" w:hAnsi="宋体" w:cs="宋体" w:hint="eastAsia"/>
          <w:sz w:val="28"/>
          <w:szCs w:val="28"/>
        </w:rPr>
        <w:t>3</w:t>
      </w:r>
      <w:r>
        <w:rPr>
          <w:rFonts w:ascii="宋体" w:eastAsia="宋体" w:hAnsi="宋体" w:cs="宋体" w:hint="eastAsia"/>
          <w:sz w:val="28"/>
          <w:szCs w:val="28"/>
        </w:rPr>
        <w:t>个月内采取更</w:t>
      </w:r>
      <w:r>
        <w:rPr>
          <w:rFonts w:ascii="宋体" w:eastAsia="宋体" w:hAnsi="宋体" w:cs="宋体" w:hint="eastAsia"/>
          <w:sz w:val="28"/>
          <w:szCs w:val="28"/>
        </w:rPr>
        <w:t>换</w:t>
      </w:r>
      <w:r>
        <w:rPr>
          <w:rFonts w:ascii="宋体" w:eastAsia="宋体" w:hAnsi="宋体" w:cs="宋体" w:hint="eastAsia"/>
          <w:sz w:val="28"/>
          <w:szCs w:val="28"/>
        </w:rPr>
        <w:t>光伏组件等技改措施确保发电效率达到设计值的</w:t>
      </w:r>
      <w:r>
        <w:rPr>
          <w:rFonts w:ascii="宋体" w:eastAsia="宋体" w:hAnsi="宋体" w:cs="宋体" w:hint="eastAsia"/>
          <w:sz w:val="28"/>
          <w:szCs w:val="28"/>
        </w:rPr>
        <w:t>75%</w:t>
      </w:r>
      <w:r>
        <w:rPr>
          <w:rFonts w:ascii="宋体" w:eastAsia="宋体" w:hAnsi="宋体" w:cs="宋体" w:hint="eastAsia"/>
          <w:sz w:val="28"/>
          <w:szCs w:val="28"/>
        </w:rPr>
        <w:t>以上，否则甲方有权终止</w:t>
      </w:r>
      <w:r>
        <w:rPr>
          <w:rFonts w:ascii="宋体" w:eastAsia="宋体" w:hAnsi="宋体" w:cs="宋体" w:hint="eastAsia"/>
          <w:sz w:val="28"/>
          <w:szCs w:val="28"/>
        </w:rPr>
        <w:t>协议</w:t>
      </w:r>
      <w:r>
        <w:rPr>
          <w:rFonts w:ascii="宋体" w:eastAsia="宋体" w:hAnsi="宋体" w:cs="宋体" w:hint="eastAsia"/>
          <w:sz w:val="28"/>
          <w:szCs w:val="28"/>
        </w:rPr>
        <w:t>并要求乙方承担前</w:t>
      </w:r>
      <w:r>
        <w:rPr>
          <w:rFonts w:ascii="宋体" w:eastAsia="宋体" w:hAnsi="宋体" w:cs="宋体" w:hint="eastAsia"/>
          <w:sz w:val="28"/>
          <w:szCs w:val="28"/>
        </w:rPr>
        <w:t>3</w:t>
      </w:r>
      <w:r>
        <w:rPr>
          <w:rFonts w:ascii="宋体" w:eastAsia="宋体" w:hAnsi="宋体" w:cs="宋体" w:hint="eastAsia"/>
          <w:sz w:val="28"/>
          <w:szCs w:val="28"/>
        </w:rPr>
        <w:t>个月</w:t>
      </w:r>
      <w:r>
        <w:rPr>
          <w:rFonts w:ascii="宋体" w:eastAsia="宋体" w:hAnsi="宋体" w:cs="宋体" w:hint="eastAsia"/>
          <w:sz w:val="28"/>
          <w:szCs w:val="28"/>
        </w:rPr>
        <w:t>光伏电费</w:t>
      </w:r>
      <w:r>
        <w:rPr>
          <w:rFonts w:ascii="宋体" w:eastAsia="宋体" w:hAnsi="宋体" w:cs="宋体" w:hint="eastAsia"/>
          <w:sz w:val="28"/>
          <w:szCs w:val="28"/>
        </w:rPr>
        <w:t>总和的违约金作为赔偿</w:t>
      </w:r>
      <w:r>
        <w:rPr>
          <w:rFonts w:ascii="宋体" w:eastAsia="宋体" w:hAnsi="宋体" w:cs="宋体" w:hint="eastAsia"/>
          <w:sz w:val="28"/>
          <w:szCs w:val="28"/>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5.11</w:t>
      </w:r>
      <w:r>
        <w:rPr>
          <w:rFonts w:ascii="宋体" w:eastAsia="宋体" w:hAnsi="宋体" w:cs="宋体" w:hint="eastAsia"/>
          <w:sz w:val="28"/>
          <w:szCs w:val="28"/>
        </w:rPr>
        <w:t>在项目成功投运之后，若本项目直接造成功率因数下降至当前市场标准（</w:t>
      </w:r>
      <w:r>
        <w:rPr>
          <w:rFonts w:ascii="宋体" w:eastAsia="宋体" w:hAnsi="宋体" w:cs="宋体" w:hint="eastAsia"/>
          <w:sz w:val="28"/>
          <w:szCs w:val="28"/>
        </w:rPr>
        <w:t>93%</w:t>
      </w:r>
      <w:r>
        <w:rPr>
          <w:rFonts w:ascii="宋体" w:eastAsia="宋体" w:hAnsi="宋体" w:cs="宋体" w:hint="eastAsia"/>
          <w:sz w:val="28"/>
          <w:szCs w:val="28"/>
        </w:rPr>
        <w:t>）之下，乙方必须无条件承担起增设电容补偿设备的责任，旨在迅速且有效地将功率因数提升至前述规定的范围内。针对此过程中产生的所有额外开销，包括但不限</w:t>
      </w:r>
      <w:r>
        <w:rPr>
          <w:rFonts w:ascii="宋体" w:eastAsia="宋体" w:hAnsi="宋体" w:cs="宋体" w:hint="eastAsia"/>
          <w:sz w:val="28"/>
          <w:szCs w:val="28"/>
        </w:rPr>
        <w:t>于因此引发的力调费用，甲方有权直接从乙方应享有的光伏电费中扣除，以确保责任与成本的明确对应。</w:t>
      </w:r>
    </w:p>
    <w:p w:rsidR="002A5755" w:rsidRDefault="00422382">
      <w:pPr>
        <w:numPr>
          <w:ilvl w:val="255"/>
          <w:numId w:val="0"/>
        </w:numPr>
        <w:ind w:firstLineChars="200" w:firstLine="560"/>
        <w:rPr>
          <w:rFonts w:ascii="宋体" w:eastAsia="宋体" w:hAnsi="宋体" w:cs="宋体"/>
          <w:sz w:val="28"/>
          <w:szCs w:val="28"/>
        </w:rPr>
      </w:pPr>
      <w:r>
        <w:rPr>
          <w:rFonts w:ascii="宋体" w:eastAsia="宋体" w:hAnsi="宋体" w:cs="宋体" w:hint="eastAsia"/>
          <w:sz w:val="28"/>
          <w:szCs w:val="28"/>
        </w:rPr>
        <w:t>5.1</w:t>
      </w:r>
      <w:r>
        <w:rPr>
          <w:rFonts w:ascii="宋体" w:eastAsia="宋体" w:hAnsi="宋体" w:cs="宋体" w:hint="eastAsia"/>
          <w:sz w:val="28"/>
          <w:szCs w:val="28"/>
        </w:rPr>
        <w:t>2</w:t>
      </w:r>
      <w:r>
        <w:rPr>
          <w:rFonts w:ascii="宋体" w:eastAsia="宋体" w:hAnsi="宋体" w:cs="宋体" w:hint="eastAsia"/>
          <w:sz w:val="28"/>
          <w:szCs w:val="28"/>
        </w:rPr>
        <w:t>施工、营运期间与</w:t>
      </w:r>
      <w:r>
        <w:rPr>
          <w:rFonts w:ascii="宋体" w:eastAsia="宋体" w:hAnsi="宋体" w:cs="宋体" w:hint="eastAsia"/>
          <w:sz w:val="28"/>
          <w:szCs w:val="28"/>
        </w:rPr>
        <w:t>协议</w:t>
      </w:r>
      <w:r>
        <w:rPr>
          <w:rFonts w:ascii="宋体" w:eastAsia="宋体" w:hAnsi="宋体" w:cs="宋体" w:hint="eastAsia"/>
          <w:sz w:val="28"/>
          <w:szCs w:val="28"/>
        </w:rPr>
        <w:t>期满拆除时产生的废弃光伏组件、垃圾等，乙方应按国家相关法律法规、标准规范进行处理，不得随意丢弃，</w:t>
      </w:r>
      <w:r>
        <w:rPr>
          <w:rFonts w:ascii="宋体" w:eastAsia="宋体" w:hAnsi="宋体" w:cs="宋体" w:hint="eastAsia"/>
          <w:sz w:val="28"/>
          <w:szCs w:val="28"/>
        </w:rPr>
        <w:t>并且严格遵守甲方对项目的相关要求，保证不破坏甲方的建筑物、场地等，</w:t>
      </w:r>
      <w:r>
        <w:rPr>
          <w:rFonts w:ascii="宋体" w:eastAsia="宋体" w:hAnsi="宋体" w:cs="宋体" w:hint="eastAsia"/>
          <w:sz w:val="28"/>
          <w:szCs w:val="28"/>
        </w:rPr>
        <w:t>产生的全部费用由乙方承担。</w:t>
      </w:r>
      <w:r>
        <w:rPr>
          <w:rFonts w:ascii="宋体" w:eastAsia="宋体" w:hAnsi="宋体" w:cs="宋体" w:hint="eastAsia"/>
          <w:sz w:val="28"/>
          <w:szCs w:val="28"/>
        </w:rPr>
        <w:t>其中钢结构车棚、场地硬化及电动三轮车充电等设施设备无偿交由甲方所有。</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5.1</w:t>
      </w:r>
      <w:r>
        <w:rPr>
          <w:rFonts w:ascii="宋体" w:eastAsia="宋体" w:hAnsi="宋体" w:cs="宋体" w:hint="eastAsia"/>
          <w:sz w:val="28"/>
          <w:szCs w:val="28"/>
        </w:rPr>
        <w:t>3</w:t>
      </w:r>
      <w:r>
        <w:rPr>
          <w:rFonts w:ascii="宋体" w:eastAsia="宋体" w:hAnsi="宋体" w:cs="宋体" w:hint="eastAsia"/>
          <w:sz w:val="28"/>
          <w:szCs w:val="28"/>
        </w:rPr>
        <w:t>协议期内，如因市政规划要求</w:t>
      </w:r>
      <w:r>
        <w:rPr>
          <w:rFonts w:ascii="宋体" w:eastAsia="宋体" w:hAnsi="宋体" w:cs="宋体" w:hint="eastAsia"/>
          <w:sz w:val="28"/>
          <w:szCs w:val="28"/>
          <w:lang w:val="zh-CN"/>
        </w:rPr>
        <w:t>招标人</w:t>
      </w:r>
      <w:r>
        <w:rPr>
          <w:rFonts w:ascii="宋体" w:eastAsia="宋体" w:hAnsi="宋体" w:cs="宋体" w:hint="eastAsia"/>
          <w:sz w:val="28"/>
          <w:szCs w:val="28"/>
        </w:rPr>
        <w:t>市场搬迁等不可抗拒的因素出现，乙方需无条件配合规划调整和搬迁，不得以项目为由向甲方提出任何赔偿，同时协议自甲方通知到达乙方之日起自然终止。</w:t>
      </w:r>
    </w:p>
    <w:p w:rsidR="002A5755" w:rsidRDefault="00422382">
      <w:pPr>
        <w:pStyle w:val="20"/>
        <w:ind w:left="0" w:firstLineChars="0" w:firstLine="600"/>
        <w:rPr>
          <w:rFonts w:ascii="宋体" w:eastAsia="宋体" w:hAnsi="宋体" w:cs="宋体"/>
          <w:sz w:val="28"/>
          <w:szCs w:val="28"/>
        </w:rPr>
      </w:pPr>
      <w:r>
        <w:rPr>
          <w:rFonts w:ascii="宋体" w:eastAsia="宋体" w:hAnsi="宋体" w:cs="宋体" w:hint="eastAsia"/>
          <w:sz w:val="28"/>
          <w:szCs w:val="28"/>
        </w:rPr>
        <w:t>5.14</w:t>
      </w:r>
      <w:r>
        <w:rPr>
          <w:rFonts w:ascii="宋体" w:eastAsia="宋体" w:hAnsi="宋体" w:cs="宋体" w:hint="eastAsia"/>
          <w:sz w:val="28"/>
          <w:szCs w:val="28"/>
        </w:rPr>
        <w:t>售后服务内容：</w:t>
      </w:r>
    </w:p>
    <w:p w:rsidR="002A5755" w:rsidRDefault="00422382" w:rsidP="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承诺协议期即为保修期，保修期内免费维修及保修期后的维保责任。①乙方在质保期内接到甲方的电话后，在</w:t>
      </w:r>
      <w:r>
        <w:rPr>
          <w:rFonts w:ascii="宋体" w:eastAsia="宋体" w:hAnsi="宋体" w:cs="宋体" w:hint="eastAsia"/>
          <w:sz w:val="28"/>
          <w:szCs w:val="28"/>
        </w:rPr>
        <w:t>2</w:t>
      </w:r>
      <w:r>
        <w:rPr>
          <w:rFonts w:ascii="宋体" w:eastAsia="宋体" w:hAnsi="宋体" w:cs="宋体" w:hint="eastAsia"/>
          <w:sz w:val="28"/>
          <w:szCs w:val="28"/>
        </w:rPr>
        <w:t>小时内响应，</w:t>
      </w:r>
      <w:r>
        <w:rPr>
          <w:rFonts w:ascii="宋体" w:eastAsia="宋体" w:hAnsi="宋体" w:cs="宋体" w:hint="eastAsia"/>
          <w:sz w:val="28"/>
          <w:szCs w:val="28"/>
        </w:rPr>
        <w:t>12</w:t>
      </w:r>
      <w:r>
        <w:rPr>
          <w:rFonts w:ascii="宋体" w:eastAsia="宋体" w:hAnsi="宋体" w:cs="宋体" w:hint="eastAsia"/>
          <w:sz w:val="28"/>
          <w:szCs w:val="28"/>
        </w:rPr>
        <w:t>小时以内到现场，</w:t>
      </w:r>
      <w:r>
        <w:rPr>
          <w:rFonts w:ascii="宋体" w:eastAsia="宋体" w:hAnsi="宋体" w:cs="宋体" w:hint="eastAsia"/>
          <w:sz w:val="28"/>
          <w:szCs w:val="28"/>
        </w:rPr>
        <w:t>24</w:t>
      </w:r>
      <w:r>
        <w:rPr>
          <w:rFonts w:ascii="宋体" w:eastAsia="宋体" w:hAnsi="宋体" w:cs="宋体" w:hint="eastAsia"/>
          <w:sz w:val="28"/>
          <w:szCs w:val="28"/>
        </w:rPr>
        <w:t>小时以内解决问题，以保证甲方的正常使用。保修期间产品的一切质量问</w:t>
      </w:r>
      <w:r>
        <w:rPr>
          <w:rFonts w:ascii="宋体" w:eastAsia="宋体" w:hAnsi="宋体" w:cs="宋体" w:hint="eastAsia"/>
          <w:sz w:val="28"/>
          <w:szCs w:val="28"/>
        </w:rPr>
        <w:lastRenderedPageBreak/>
        <w:t>题，更换部件及产品本身质量原因造成的经济损失应全部由乙方自行负责。②保修期外甲方支付材料成本费。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）所提供货物质量必须符合国家相关标准，必须满足要求，若所供货物经产品质量检测机构检测认定质量不合格，造成的损失和后果由乙方负全责。</w:t>
      </w:r>
    </w:p>
    <w:p w:rsidR="002A5755" w:rsidRDefault="00422382" w:rsidP="00422382">
      <w:pPr>
        <w:tabs>
          <w:tab w:val="left" w:pos="3585"/>
        </w:tabs>
        <w:snapToGrid w:val="0"/>
        <w:spacing w:line="500" w:lineRule="exact"/>
        <w:ind w:firstLineChars="192" w:firstLine="538"/>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）乙方应以优良的服务态度完成甲方提出的要求。</w:t>
      </w:r>
    </w:p>
    <w:p w:rsidR="002A5755" w:rsidRDefault="00422382" w:rsidP="00422382">
      <w:pPr>
        <w:tabs>
          <w:tab w:val="left" w:pos="3585"/>
        </w:tabs>
        <w:snapToGrid w:val="0"/>
        <w:spacing w:line="500" w:lineRule="exact"/>
        <w:ind w:firstLineChars="192" w:firstLine="538"/>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）在货物运抵交货现场未经交货验收之前，乙方应承担全部风险责任。</w:t>
      </w:r>
    </w:p>
    <w:p w:rsidR="002A5755" w:rsidRDefault="00422382" w:rsidP="00422382">
      <w:pPr>
        <w:tabs>
          <w:tab w:val="left" w:pos="3585"/>
        </w:tabs>
        <w:snapToGrid w:val="0"/>
        <w:spacing w:line="500" w:lineRule="exact"/>
        <w:ind w:firstLineChars="192" w:firstLine="538"/>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）需提供详细的售后服务记录。</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5.15</w:t>
      </w:r>
      <w:r>
        <w:rPr>
          <w:rFonts w:ascii="宋体" w:eastAsia="宋体" w:hAnsi="宋体" w:cs="宋体" w:hint="eastAsia"/>
          <w:sz w:val="28"/>
          <w:szCs w:val="28"/>
        </w:rPr>
        <w:t>为保证</w:t>
      </w:r>
      <w:r>
        <w:rPr>
          <w:rFonts w:ascii="宋体" w:eastAsia="宋体" w:hAnsi="宋体" w:cs="宋体" w:hint="eastAsia"/>
          <w:sz w:val="28"/>
          <w:szCs w:val="28"/>
        </w:rPr>
        <w:t>钢结构车棚</w:t>
      </w:r>
      <w:r>
        <w:rPr>
          <w:rFonts w:ascii="宋体" w:eastAsia="宋体" w:hAnsi="宋体" w:cs="宋体" w:hint="eastAsia"/>
          <w:sz w:val="28"/>
          <w:szCs w:val="28"/>
        </w:rPr>
        <w:t>屋</w:t>
      </w:r>
      <w:r>
        <w:rPr>
          <w:rFonts w:ascii="宋体" w:eastAsia="宋体" w:hAnsi="宋体" w:cs="宋体" w:hint="eastAsia"/>
          <w:sz w:val="28"/>
          <w:szCs w:val="28"/>
        </w:rPr>
        <w:t>面</w:t>
      </w:r>
      <w:r>
        <w:rPr>
          <w:rFonts w:ascii="宋体" w:eastAsia="宋体" w:hAnsi="宋体" w:cs="宋体" w:hint="eastAsia"/>
          <w:sz w:val="28"/>
          <w:szCs w:val="28"/>
        </w:rPr>
        <w:t>载荷要求，乙方应及时清理屋面积雪</w:t>
      </w:r>
      <w:r>
        <w:rPr>
          <w:rFonts w:ascii="宋体" w:eastAsia="宋体" w:hAnsi="宋体" w:cs="宋体" w:hint="eastAsia"/>
          <w:sz w:val="28"/>
          <w:szCs w:val="28"/>
        </w:rPr>
        <w:t>（</w:t>
      </w:r>
      <w:r>
        <w:rPr>
          <w:rFonts w:ascii="宋体" w:eastAsia="宋体" w:hAnsi="宋体" w:cs="宋体" w:hint="eastAsia"/>
          <w:sz w:val="28"/>
          <w:szCs w:val="28"/>
        </w:rPr>
        <w:t>积雪厚度不能超过</w:t>
      </w:r>
      <w:r>
        <w:rPr>
          <w:rFonts w:ascii="宋体" w:eastAsia="宋体" w:hAnsi="宋体" w:cs="宋体" w:hint="eastAsia"/>
          <w:sz w:val="28"/>
          <w:szCs w:val="28"/>
        </w:rPr>
        <w:t>200mm</w:t>
      </w:r>
      <w:r>
        <w:rPr>
          <w:rFonts w:ascii="宋体" w:eastAsia="宋体" w:hAnsi="宋体" w:cs="宋体" w:hint="eastAsia"/>
          <w:sz w:val="28"/>
          <w:szCs w:val="28"/>
        </w:rPr>
        <w:t>）等杂物。</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六、</w:t>
      </w:r>
      <w:r>
        <w:rPr>
          <w:rFonts w:ascii="宋体" w:eastAsia="宋体" w:hAnsi="宋体" w:cs="宋体" w:hint="eastAsia"/>
          <w:b/>
          <w:bCs/>
          <w:sz w:val="28"/>
          <w:szCs w:val="28"/>
        </w:rPr>
        <w:t>履约保证金</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6.1</w:t>
      </w:r>
      <w:r>
        <w:rPr>
          <w:rFonts w:ascii="宋体" w:eastAsia="宋体" w:hAnsi="宋体" w:cs="宋体" w:hint="eastAsia"/>
          <w:sz w:val="28"/>
          <w:szCs w:val="28"/>
        </w:rPr>
        <w:t>本项目的履约保证金为</w:t>
      </w:r>
      <w:r>
        <w:rPr>
          <w:rFonts w:ascii="宋体" w:eastAsia="宋体" w:hAnsi="宋体" w:cs="宋体" w:hint="eastAsia"/>
          <w:sz w:val="28"/>
          <w:szCs w:val="28"/>
        </w:rPr>
        <w:t>10</w:t>
      </w:r>
      <w:r>
        <w:rPr>
          <w:rFonts w:ascii="宋体" w:eastAsia="宋体" w:hAnsi="宋体" w:cs="宋体" w:hint="eastAsia"/>
          <w:sz w:val="28"/>
          <w:szCs w:val="28"/>
        </w:rPr>
        <w:t>万元，</w:t>
      </w:r>
      <w:r>
        <w:rPr>
          <w:rFonts w:ascii="宋体" w:eastAsia="宋体" w:hAnsi="宋体" w:cs="宋体" w:hint="eastAsia"/>
          <w:sz w:val="28"/>
          <w:szCs w:val="28"/>
        </w:rPr>
        <w:t>乙方</w:t>
      </w:r>
      <w:r>
        <w:rPr>
          <w:rFonts w:ascii="宋体" w:eastAsia="宋体" w:hAnsi="宋体" w:cs="宋体" w:hint="eastAsia"/>
          <w:sz w:val="28"/>
          <w:szCs w:val="28"/>
        </w:rPr>
        <w:t>须在中标通知书发出后</w:t>
      </w:r>
      <w:r>
        <w:rPr>
          <w:rFonts w:ascii="宋体" w:eastAsia="宋体" w:hAnsi="宋体" w:cs="宋体" w:hint="eastAsia"/>
          <w:sz w:val="28"/>
          <w:szCs w:val="28"/>
        </w:rPr>
        <w:t>7</w:t>
      </w:r>
      <w:r>
        <w:rPr>
          <w:rFonts w:ascii="宋体" w:eastAsia="宋体" w:hAnsi="宋体" w:cs="宋体" w:hint="eastAsia"/>
          <w:sz w:val="28"/>
          <w:szCs w:val="28"/>
        </w:rPr>
        <w:t>日内交齐履约保证金后根据招标文件的要求签订合同。</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6.2</w:t>
      </w:r>
      <w:r>
        <w:rPr>
          <w:rFonts w:ascii="宋体" w:eastAsia="宋体" w:hAnsi="宋体" w:cs="宋体" w:hint="eastAsia"/>
          <w:sz w:val="28"/>
          <w:szCs w:val="28"/>
        </w:rPr>
        <w:t>乙方在中标通知书下发后</w:t>
      </w:r>
      <w:r>
        <w:rPr>
          <w:rFonts w:ascii="宋体" w:eastAsia="宋体" w:hAnsi="宋体" w:cs="宋体" w:hint="eastAsia"/>
          <w:sz w:val="28"/>
          <w:szCs w:val="28"/>
        </w:rPr>
        <w:t>6</w:t>
      </w:r>
      <w:r>
        <w:rPr>
          <w:rFonts w:ascii="宋体" w:eastAsia="宋体" w:hAnsi="宋体" w:cs="宋体" w:hint="eastAsia"/>
          <w:sz w:val="28"/>
          <w:szCs w:val="28"/>
        </w:rPr>
        <w:t>个月内，</w:t>
      </w:r>
      <w:r>
        <w:rPr>
          <w:rFonts w:ascii="宋体" w:eastAsia="宋体" w:hAnsi="宋体" w:cs="宋体" w:hint="eastAsia"/>
          <w:sz w:val="28"/>
          <w:szCs w:val="28"/>
        </w:rPr>
        <w:t>按要求保质保量的提供</w:t>
      </w:r>
      <w:r>
        <w:rPr>
          <w:rFonts w:ascii="宋体" w:eastAsia="宋体" w:hAnsi="宋体" w:cs="宋体" w:hint="eastAsia"/>
          <w:sz w:val="28"/>
          <w:szCs w:val="28"/>
          <w:lang w:val="zh-CN"/>
        </w:rPr>
        <w:t>电动三轮车充电设施、</w:t>
      </w:r>
      <w:r>
        <w:rPr>
          <w:rFonts w:ascii="宋体" w:eastAsia="宋体" w:hAnsi="宋体" w:cs="宋体" w:hint="eastAsia"/>
          <w:sz w:val="28"/>
          <w:szCs w:val="28"/>
        </w:rPr>
        <w:t>完成项目场地硬化和钢结构光伏车棚的建设，并且</w:t>
      </w:r>
      <w:r>
        <w:rPr>
          <w:rFonts w:ascii="宋体" w:eastAsia="宋体" w:hAnsi="宋体" w:cs="宋体" w:hint="eastAsia"/>
          <w:sz w:val="28"/>
          <w:szCs w:val="28"/>
        </w:rPr>
        <w:t>并网发电，</w:t>
      </w:r>
      <w:r>
        <w:rPr>
          <w:rFonts w:ascii="宋体" w:eastAsia="宋体" w:hAnsi="宋体" w:cs="宋体" w:hint="eastAsia"/>
          <w:sz w:val="28"/>
          <w:szCs w:val="28"/>
        </w:rPr>
        <w:t>甲方将一次性</w:t>
      </w:r>
      <w:r>
        <w:rPr>
          <w:rFonts w:ascii="宋体" w:eastAsia="宋体" w:hAnsi="宋体" w:cs="宋体" w:hint="eastAsia"/>
          <w:sz w:val="28"/>
          <w:szCs w:val="28"/>
        </w:rPr>
        <w:t>无息退还履约保证金；</w:t>
      </w:r>
      <w:r>
        <w:rPr>
          <w:rFonts w:ascii="宋体" w:eastAsia="宋体" w:hAnsi="宋体" w:cs="宋体" w:hint="eastAsia"/>
          <w:sz w:val="28"/>
          <w:szCs w:val="28"/>
        </w:rPr>
        <w:t>否则，甲方有权将履约保证金作为违约金，全额不予退还。</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七、</w:t>
      </w:r>
      <w:r>
        <w:rPr>
          <w:rFonts w:ascii="宋体" w:eastAsia="宋体" w:hAnsi="宋体" w:cs="宋体" w:hint="eastAsia"/>
          <w:b/>
          <w:bCs/>
          <w:sz w:val="28"/>
          <w:szCs w:val="28"/>
        </w:rPr>
        <w:t>项目的更改、变更</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 xml:space="preserve">.1 </w:t>
      </w:r>
      <w:r>
        <w:rPr>
          <w:rFonts w:ascii="宋体" w:eastAsia="宋体" w:hAnsi="宋体" w:cs="宋体" w:hint="eastAsia"/>
          <w:sz w:val="28"/>
          <w:szCs w:val="28"/>
        </w:rPr>
        <w:t>如在项目运营期间为提高节能效益，导致项目方案需要更改时，乙方对主要技术指标不会造成重大不利影响的前提下有权进行修改，</w:t>
      </w:r>
      <w:r>
        <w:rPr>
          <w:rFonts w:ascii="宋体" w:eastAsia="宋体" w:hAnsi="宋体" w:cs="宋体" w:hint="eastAsia"/>
          <w:sz w:val="28"/>
          <w:szCs w:val="28"/>
        </w:rPr>
        <w:t>但需提前将方案书面提交甲方审核并通过，</w:t>
      </w:r>
      <w:r>
        <w:rPr>
          <w:rFonts w:ascii="宋体" w:eastAsia="宋体" w:hAnsi="宋体" w:cs="宋体" w:hint="eastAsia"/>
          <w:sz w:val="28"/>
          <w:szCs w:val="28"/>
        </w:rPr>
        <w:t>所有修改费用由乙方承担。</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.2</w:t>
      </w:r>
      <w:r>
        <w:rPr>
          <w:rFonts w:ascii="宋体" w:eastAsia="宋体" w:hAnsi="宋体" w:cs="宋体" w:hint="eastAsia"/>
          <w:sz w:val="28"/>
          <w:szCs w:val="28"/>
        </w:rPr>
        <w:t>项目运营期间，乙方不得向非乙方关联企业转让该项目</w:t>
      </w:r>
      <w:r>
        <w:rPr>
          <w:rFonts w:ascii="宋体" w:eastAsia="宋体" w:hAnsi="宋体" w:cs="宋体" w:hint="eastAsia"/>
          <w:sz w:val="28"/>
          <w:szCs w:val="28"/>
        </w:rPr>
        <w:t>，</w:t>
      </w:r>
      <w:r>
        <w:rPr>
          <w:rFonts w:ascii="宋体" w:eastAsia="宋体" w:hAnsi="宋体" w:cs="宋体" w:hint="eastAsia"/>
          <w:sz w:val="28"/>
          <w:szCs w:val="28"/>
        </w:rPr>
        <w:t>否则甲方有权终止协议并要求乙方承担相当于</w:t>
      </w:r>
      <w:r>
        <w:rPr>
          <w:rFonts w:ascii="宋体" w:eastAsia="宋体" w:hAnsi="宋体" w:cs="宋体" w:hint="eastAsia"/>
          <w:sz w:val="28"/>
          <w:szCs w:val="28"/>
        </w:rPr>
        <w:t>12</w:t>
      </w:r>
      <w:r>
        <w:rPr>
          <w:rFonts w:ascii="宋体" w:eastAsia="宋体" w:hAnsi="宋体" w:cs="宋体" w:hint="eastAsia"/>
          <w:sz w:val="28"/>
          <w:szCs w:val="28"/>
        </w:rPr>
        <w:t>个月的光伏电费总额的违约金</w:t>
      </w:r>
      <w:r>
        <w:rPr>
          <w:rFonts w:ascii="宋体" w:eastAsia="宋体" w:hAnsi="宋体" w:cs="宋体" w:hint="eastAsia"/>
          <w:sz w:val="28"/>
          <w:szCs w:val="28"/>
        </w:rPr>
        <w:t>。</w:t>
      </w:r>
    </w:p>
    <w:p w:rsidR="002A5755" w:rsidRDefault="00422382">
      <w:pPr>
        <w:rPr>
          <w:rFonts w:ascii="宋体" w:eastAsia="宋体" w:hAnsi="宋体" w:cs="宋体"/>
          <w:sz w:val="28"/>
          <w:szCs w:val="28"/>
        </w:rPr>
      </w:pPr>
      <w:r>
        <w:rPr>
          <w:rFonts w:ascii="宋体" w:eastAsia="宋体" w:hAnsi="宋体" w:cs="宋体" w:hint="eastAsia"/>
          <w:b/>
          <w:bCs/>
          <w:sz w:val="28"/>
          <w:szCs w:val="28"/>
        </w:rPr>
        <w:t>八</w:t>
      </w:r>
      <w:r>
        <w:rPr>
          <w:rFonts w:ascii="宋体" w:eastAsia="宋体" w:hAnsi="宋体" w:cs="宋体" w:hint="eastAsia"/>
          <w:b/>
          <w:bCs/>
          <w:sz w:val="28"/>
          <w:szCs w:val="28"/>
        </w:rPr>
        <w:t>、违</w:t>
      </w:r>
      <w:r>
        <w:rPr>
          <w:rFonts w:ascii="宋体" w:eastAsia="宋体" w:hAnsi="宋体" w:cs="宋体" w:hint="eastAsia"/>
          <w:b/>
          <w:bCs/>
          <w:sz w:val="28"/>
          <w:szCs w:val="28"/>
        </w:rPr>
        <w:t>约</w:t>
      </w:r>
      <w:r>
        <w:rPr>
          <w:rFonts w:ascii="宋体" w:eastAsia="宋体" w:hAnsi="宋体" w:cs="宋体" w:hint="eastAsia"/>
          <w:b/>
          <w:bCs/>
          <w:sz w:val="28"/>
          <w:szCs w:val="28"/>
        </w:rPr>
        <w:t>责任</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.1</w:t>
      </w:r>
      <w:r>
        <w:rPr>
          <w:rFonts w:ascii="宋体" w:eastAsia="宋体" w:hAnsi="宋体" w:cs="宋体" w:hint="eastAsia"/>
          <w:sz w:val="28"/>
          <w:szCs w:val="28"/>
        </w:rPr>
        <w:t>如甲方未及时向乙方月结支付光伏电费，则每天按照当期应付额的</w:t>
      </w:r>
      <w:r>
        <w:rPr>
          <w:rFonts w:ascii="宋体" w:eastAsia="宋体" w:hAnsi="宋体" w:cs="宋体" w:hint="eastAsia"/>
          <w:sz w:val="28"/>
          <w:szCs w:val="28"/>
        </w:rPr>
        <w:lastRenderedPageBreak/>
        <w:t>0.3</w:t>
      </w:r>
      <w:r>
        <w:rPr>
          <w:rFonts w:ascii="宋体" w:eastAsia="宋体" w:hAnsi="宋体" w:cs="宋体" w:hint="eastAsia"/>
          <w:sz w:val="28"/>
          <w:szCs w:val="28"/>
        </w:rPr>
        <w:t>‰</w:t>
      </w:r>
      <w:r>
        <w:rPr>
          <w:rFonts w:ascii="宋体" w:eastAsia="宋体" w:hAnsi="宋体" w:cs="宋体" w:hint="eastAsia"/>
          <w:sz w:val="28"/>
          <w:szCs w:val="28"/>
        </w:rPr>
        <w:t>支付滞纳金。</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 xml:space="preserve">.2 </w:t>
      </w:r>
      <w:r>
        <w:rPr>
          <w:rFonts w:ascii="宋体" w:eastAsia="宋体" w:hAnsi="宋体" w:cs="宋体" w:hint="eastAsia"/>
          <w:sz w:val="28"/>
          <w:szCs w:val="28"/>
        </w:rPr>
        <w:t>如甲方出现阻碍乙方安装、使用、维修设备，或安装影响项目运营的附着物等行为的</w:t>
      </w:r>
      <w:r>
        <w:rPr>
          <w:rFonts w:ascii="宋体" w:eastAsia="宋体" w:hAnsi="宋体" w:cs="宋体" w:hint="eastAsia"/>
          <w:sz w:val="28"/>
          <w:szCs w:val="28"/>
        </w:rPr>
        <w:t>，</w:t>
      </w:r>
      <w:r>
        <w:rPr>
          <w:rFonts w:ascii="宋体" w:eastAsia="宋体" w:hAnsi="宋体" w:cs="宋体" w:hint="eastAsia"/>
          <w:sz w:val="28"/>
          <w:szCs w:val="28"/>
        </w:rPr>
        <w:t>甲方应根据</w:t>
      </w:r>
      <w:r>
        <w:rPr>
          <w:rFonts w:ascii="宋体" w:eastAsia="宋体" w:hAnsi="宋体" w:cs="宋体" w:hint="eastAsia"/>
          <w:sz w:val="28"/>
          <w:szCs w:val="28"/>
        </w:rPr>
        <w:t>乙</w:t>
      </w:r>
      <w:r>
        <w:rPr>
          <w:rFonts w:ascii="宋体" w:eastAsia="宋体" w:hAnsi="宋体" w:cs="宋体" w:hint="eastAsia"/>
          <w:sz w:val="28"/>
          <w:szCs w:val="28"/>
        </w:rPr>
        <w:t>方要求限期整改。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 xml:space="preserve">.3 </w:t>
      </w:r>
      <w:r>
        <w:rPr>
          <w:rFonts w:ascii="宋体" w:eastAsia="宋体" w:hAnsi="宋体" w:cs="宋体" w:hint="eastAsia"/>
          <w:sz w:val="28"/>
          <w:szCs w:val="28"/>
        </w:rPr>
        <w:t>如甲方原因导致未来建成电站及相应设备、设施故障、损坏的，甲方应予以原价赔偿。本条所述电站包括：太阳能电池板、支架、逆变设备、输电线路、计量设备等接至甲方指定电力并网接</w:t>
      </w:r>
      <w:r>
        <w:rPr>
          <w:rFonts w:ascii="宋体" w:eastAsia="宋体" w:hAnsi="宋体" w:cs="宋体" w:hint="eastAsia"/>
          <w:sz w:val="28"/>
          <w:szCs w:val="28"/>
        </w:rPr>
        <w:t>入</w:t>
      </w:r>
      <w:r>
        <w:rPr>
          <w:rFonts w:ascii="宋体" w:eastAsia="宋体" w:hAnsi="宋体" w:cs="宋体" w:hint="eastAsia"/>
          <w:sz w:val="28"/>
          <w:szCs w:val="28"/>
        </w:rPr>
        <w:t>点前的一切所需设备设施。</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九</w:t>
      </w:r>
      <w:r>
        <w:rPr>
          <w:rFonts w:ascii="宋体" w:eastAsia="宋体" w:hAnsi="宋体" w:cs="宋体" w:hint="eastAsia"/>
          <w:b/>
          <w:bCs/>
          <w:sz w:val="28"/>
          <w:szCs w:val="28"/>
        </w:rPr>
        <w:t>、协议解除</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.1</w:t>
      </w:r>
      <w:r>
        <w:rPr>
          <w:rFonts w:ascii="宋体" w:eastAsia="宋体" w:hAnsi="宋体" w:cs="宋体" w:hint="eastAsia"/>
          <w:sz w:val="28"/>
          <w:szCs w:val="28"/>
        </w:rPr>
        <w:t>因市政规划要求</w:t>
      </w:r>
      <w:r>
        <w:rPr>
          <w:rFonts w:ascii="宋体" w:eastAsia="宋体" w:hAnsi="宋体" w:cs="宋体" w:hint="eastAsia"/>
          <w:sz w:val="28"/>
          <w:szCs w:val="28"/>
          <w:lang w:val="zh-CN"/>
        </w:rPr>
        <w:t>甲方</w:t>
      </w:r>
      <w:r>
        <w:rPr>
          <w:rFonts w:ascii="宋体" w:eastAsia="宋体" w:hAnsi="宋体" w:cs="宋体" w:hint="eastAsia"/>
          <w:sz w:val="28"/>
          <w:szCs w:val="28"/>
        </w:rPr>
        <w:t>市场搬迁等不可抗拒的因素出现，乙方需无条件配合规划调整和搬迁，不得以项目为由向甲方提出任何赔偿，同时协议自甲方通知到达乙方之日起解除</w:t>
      </w:r>
      <w:r>
        <w:rPr>
          <w:rFonts w:ascii="宋体" w:eastAsia="宋体" w:hAnsi="宋体" w:cs="宋体" w:hint="eastAsia"/>
          <w:sz w:val="28"/>
          <w:szCs w:val="28"/>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.2</w:t>
      </w:r>
      <w:r>
        <w:rPr>
          <w:rFonts w:ascii="宋体" w:eastAsia="宋体" w:hAnsi="宋体" w:cs="宋体" w:hint="eastAsia"/>
          <w:sz w:val="28"/>
          <w:szCs w:val="28"/>
        </w:rPr>
        <w:t>如项目</w:t>
      </w:r>
      <w:r>
        <w:rPr>
          <w:rFonts w:ascii="宋体" w:eastAsia="宋体" w:hAnsi="宋体" w:cs="宋体" w:hint="eastAsia"/>
          <w:sz w:val="28"/>
          <w:szCs w:val="28"/>
        </w:rPr>
        <w:t>中标通知下发后</w:t>
      </w:r>
      <w:r>
        <w:rPr>
          <w:rFonts w:ascii="宋体" w:eastAsia="宋体" w:hAnsi="宋体" w:cs="宋体" w:hint="eastAsia"/>
          <w:sz w:val="28"/>
          <w:szCs w:val="28"/>
        </w:rPr>
        <w:t>6</w:t>
      </w:r>
      <w:r>
        <w:rPr>
          <w:rFonts w:ascii="宋体" w:eastAsia="宋体" w:hAnsi="宋体" w:cs="宋体" w:hint="eastAsia"/>
          <w:sz w:val="28"/>
          <w:szCs w:val="28"/>
        </w:rPr>
        <w:t>个月内</w:t>
      </w:r>
      <w:r>
        <w:rPr>
          <w:rFonts w:ascii="宋体" w:eastAsia="宋体" w:hAnsi="宋体" w:cs="宋体" w:hint="eastAsia"/>
          <w:sz w:val="28"/>
          <w:szCs w:val="28"/>
        </w:rPr>
        <w:t>（如遇法定节假日可顺延），乙方</w:t>
      </w:r>
      <w:r>
        <w:rPr>
          <w:rFonts w:ascii="宋体" w:eastAsia="宋体" w:hAnsi="宋体" w:cs="宋体" w:hint="eastAsia"/>
          <w:sz w:val="28"/>
          <w:szCs w:val="28"/>
        </w:rPr>
        <w:t>未按期完成审批、施工</w:t>
      </w:r>
      <w:r>
        <w:rPr>
          <w:rFonts w:ascii="宋体" w:eastAsia="宋体" w:hAnsi="宋体" w:cs="宋体" w:hint="eastAsia"/>
          <w:sz w:val="28"/>
          <w:szCs w:val="28"/>
        </w:rPr>
        <w:t>（南通市发改委、供电公司、自然规划局、建设主管等部门关于项目的备案、报建、审批工作</w:t>
      </w:r>
      <w:r>
        <w:rPr>
          <w:rFonts w:ascii="宋体" w:eastAsia="宋体" w:hAnsi="宋体" w:cs="宋体" w:hint="eastAsia"/>
          <w:sz w:val="28"/>
          <w:szCs w:val="28"/>
        </w:rPr>
        <w:t>，审批完成后方可施工</w:t>
      </w:r>
      <w:r>
        <w:rPr>
          <w:rFonts w:ascii="宋体" w:eastAsia="宋体" w:hAnsi="宋体" w:cs="宋体" w:hint="eastAsia"/>
          <w:sz w:val="28"/>
          <w:szCs w:val="28"/>
        </w:rPr>
        <w:t>）及并网发电，</w:t>
      </w:r>
      <w:r>
        <w:rPr>
          <w:rFonts w:ascii="宋体" w:eastAsia="宋体" w:hAnsi="宋体" w:cs="宋体" w:hint="eastAsia"/>
          <w:sz w:val="28"/>
          <w:szCs w:val="28"/>
        </w:rPr>
        <w:t>本协议自甲方通知到达乙方之日起</w:t>
      </w:r>
      <w:r>
        <w:rPr>
          <w:rFonts w:ascii="宋体" w:eastAsia="宋体" w:hAnsi="宋体" w:cs="宋体" w:hint="eastAsia"/>
          <w:sz w:val="28"/>
          <w:szCs w:val="28"/>
        </w:rPr>
        <w:t>解除，并全额不予</w:t>
      </w:r>
      <w:r>
        <w:rPr>
          <w:rFonts w:ascii="宋体" w:eastAsia="宋体" w:hAnsi="宋体" w:cs="宋体" w:hint="eastAsia"/>
          <w:sz w:val="28"/>
          <w:szCs w:val="28"/>
        </w:rPr>
        <w:t>退还履约保证金</w:t>
      </w:r>
      <w:r>
        <w:rPr>
          <w:rFonts w:ascii="宋体" w:eastAsia="宋体" w:hAnsi="宋体" w:cs="宋体" w:hint="eastAsia"/>
          <w:sz w:val="28"/>
          <w:szCs w:val="28"/>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.3</w:t>
      </w:r>
      <w:r>
        <w:rPr>
          <w:rFonts w:ascii="宋体" w:eastAsia="宋体" w:hAnsi="宋体" w:cs="宋体" w:hint="eastAsia"/>
          <w:sz w:val="28"/>
          <w:szCs w:val="28"/>
        </w:rPr>
        <w:t>因甲乙双方中一方不履行本协议规定的义务，导致项目无法进</w:t>
      </w:r>
      <w:r>
        <w:rPr>
          <w:rFonts w:ascii="宋体" w:eastAsia="宋体" w:hAnsi="宋体" w:cs="宋体" w:hint="eastAsia"/>
          <w:sz w:val="28"/>
          <w:szCs w:val="28"/>
        </w:rPr>
        <w:t>展</w:t>
      </w:r>
      <w:r>
        <w:rPr>
          <w:rFonts w:ascii="宋体" w:eastAsia="宋体" w:hAnsi="宋体" w:cs="宋体" w:hint="eastAsia"/>
          <w:sz w:val="28"/>
          <w:szCs w:val="28"/>
        </w:rPr>
        <w:t>或远</w:t>
      </w:r>
      <w:r>
        <w:rPr>
          <w:rFonts w:ascii="宋体" w:eastAsia="宋体" w:hAnsi="宋体" w:cs="宋体" w:hint="eastAsia"/>
          <w:sz w:val="28"/>
          <w:szCs w:val="28"/>
        </w:rPr>
        <w:t>未</w:t>
      </w:r>
      <w:r>
        <w:rPr>
          <w:rFonts w:ascii="宋体" w:eastAsia="宋体" w:hAnsi="宋体" w:cs="宋体" w:hint="eastAsia"/>
          <w:sz w:val="28"/>
          <w:szCs w:val="28"/>
        </w:rPr>
        <w:t>达到</w:t>
      </w:r>
      <w:r>
        <w:rPr>
          <w:rFonts w:ascii="宋体" w:eastAsia="宋体" w:hAnsi="宋体" w:cs="宋体" w:hint="eastAsia"/>
          <w:sz w:val="28"/>
          <w:szCs w:val="28"/>
        </w:rPr>
        <w:t>项目</w:t>
      </w:r>
      <w:r>
        <w:rPr>
          <w:rFonts w:ascii="宋体" w:eastAsia="宋体" w:hAnsi="宋体" w:cs="宋体" w:hint="eastAsia"/>
          <w:sz w:val="28"/>
          <w:szCs w:val="28"/>
        </w:rPr>
        <w:t>技术</w:t>
      </w:r>
      <w:r>
        <w:rPr>
          <w:rFonts w:ascii="宋体" w:eastAsia="宋体" w:hAnsi="宋体" w:cs="宋体" w:hint="eastAsia"/>
          <w:sz w:val="28"/>
          <w:szCs w:val="28"/>
        </w:rPr>
        <w:t>指标</w:t>
      </w:r>
      <w:r>
        <w:rPr>
          <w:rFonts w:ascii="宋体" w:eastAsia="宋体" w:hAnsi="宋体" w:cs="宋体" w:hint="eastAsia"/>
          <w:sz w:val="28"/>
          <w:szCs w:val="28"/>
        </w:rPr>
        <w:t>的，或一方进入破产程序的，另一方可书面通知对方解除本协议。</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.4</w:t>
      </w:r>
      <w:r>
        <w:rPr>
          <w:rFonts w:ascii="宋体" w:eastAsia="宋体" w:hAnsi="宋体" w:cs="宋体" w:hint="eastAsia"/>
          <w:sz w:val="28"/>
          <w:szCs w:val="28"/>
        </w:rPr>
        <w:t>本协议解除后，项目</w:t>
      </w:r>
      <w:r>
        <w:rPr>
          <w:rFonts w:ascii="宋体" w:eastAsia="宋体" w:hAnsi="宋体" w:cs="宋体" w:hint="eastAsia"/>
          <w:sz w:val="28"/>
          <w:szCs w:val="28"/>
        </w:rPr>
        <w:t>应当终止</w:t>
      </w:r>
      <w:r>
        <w:rPr>
          <w:rFonts w:ascii="宋体" w:eastAsia="宋体" w:hAnsi="宋体" w:cs="宋体" w:hint="eastAsia"/>
          <w:sz w:val="28"/>
          <w:szCs w:val="28"/>
        </w:rPr>
        <w:t>实施，项目资产</w:t>
      </w:r>
      <w:r>
        <w:rPr>
          <w:rFonts w:ascii="宋体" w:eastAsia="宋体" w:hAnsi="宋体" w:cs="宋体" w:hint="eastAsia"/>
          <w:sz w:val="28"/>
          <w:szCs w:val="28"/>
        </w:rPr>
        <w:t>由</w:t>
      </w:r>
      <w:r>
        <w:rPr>
          <w:rFonts w:ascii="宋体" w:eastAsia="宋体" w:hAnsi="宋体" w:cs="宋体" w:hint="eastAsia"/>
          <w:sz w:val="28"/>
          <w:szCs w:val="28"/>
        </w:rPr>
        <w:t>乙方负责拆除、取回，</w:t>
      </w:r>
      <w:r>
        <w:rPr>
          <w:rFonts w:ascii="宋体" w:eastAsia="宋体" w:hAnsi="宋体" w:cs="宋体" w:hint="eastAsia"/>
          <w:sz w:val="28"/>
          <w:szCs w:val="28"/>
        </w:rPr>
        <w:t>保留钢结构车棚、场地硬化及电动三轮车充电设施交由甲方所有</w:t>
      </w:r>
      <w:r>
        <w:rPr>
          <w:rFonts w:ascii="宋体" w:eastAsia="宋体" w:hAnsi="宋体" w:cs="宋体" w:hint="eastAsia"/>
          <w:sz w:val="28"/>
          <w:szCs w:val="28"/>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.5</w:t>
      </w:r>
      <w:r>
        <w:rPr>
          <w:rFonts w:ascii="宋体" w:eastAsia="宋体" w:hAnsi="宋体" w:cs="宋体" w:hint="eastAsia"/>
          <w:sz w:val="28"/>
          <w:szCs w:val="28"/>
        </w:rPr>
        <w:t>本协议的解除不影响任意</w:t>
      </w:r>
      <w:r>
        <w:rPr>
          <w:rFonts w:ascii="宋体" w:eastAsia="宋体" w:hAnsi="宋体" w:cs="宋体" w:hint="eastAsia"/>
          <w:sz w:val="28"/>
          <w:szCs w:val="28"/>
        </w:rPr>
        <w:t>一方</w:t>
      </w:r>
      <w:r>
        <w:rPr>
          <w:rFonts w:ascii="宋体" w:eastAsia="宋体" w:hAnsi="宋体" w:cs="宋体" w:hint="eastAsia"/>
          <w:sz w:val="28"/>
          <w:szCs w:val="28"/>
        </w:rPr>
        <w:t>在</w:t>
      </w:r>
      <w:r>
        <w:rPr>
          <w:rFonts w:ascii="宋体" w:eastAsia="宋体" w:hAnsi="宋体" w:cs="宋体" w:hint="eastAsia"/>
          <w:sz w:val="28"/>
          <w:szCs w:val="28"/>
        </w:rPr>
        <w:t>协议</w:t>
      </w:r>
      <w:r>
        <w:rPr>
          <w:rFonts w:ascii="宋体" w:eastAsia="宋体" w:hAnsi="宋体" w:cs="宋体" w:hint="eastAsia"/>
          <w:sz w:val="28"/>
          <w:szCs w:val="28"/>
        </w:rPr>
        <w:t>解除前到期的</w:t>
      </w:r>
      <w:r>
        <w:rPr>
          <w:rFonts w:ascii="宋体" w:eastAsia="宋体" w:hAnsi="宋体" w:cs="宋体" w:hint="eastAsia"/>
          <w:sz w:val="28"/>
          <w:szCs w:val="28"/>
        </w:rPr>
        <w:t>付款义务</w:t>
      </w:r>
      <w:r>
        <w:rPr>
          <w:rFonts w:ascii="宋体" w:eastAsia="宋体" w:hAnsi="宋体" w:cs="宋体" w:hint="eastAsia"/>
          <w:sz w:val="28"/>
          <w:szCs w:val="28"/>
        </w:rPr>
        <w:t>的履行。</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t>十</w:t>
      </w:r>
      <w:r>
        <w:rPr>
          <w:rFonts w:ascii="宋体" w:eastAsia="宋体" w:hAnsi="宋体" w:cs="宋体" w:hint="eastAsia"/>
          <w:b/>
          <w:bCs/>
          <w:sz w:val="28"/>
          <w:szCs w:val="28"/>
        </w:rPr>
        <w:t>、争议的解决</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.1</w:t>
      </w:r>
      <w:r>
        <w:rPr>
          <w:rFonts w:ascii="宋体" w:eastAsia="宋体" w:hAnsi="宋体" w:cs="宋体" w:hint="eastAsia"/>
          <w:sz w:val="28"/>
          <w:szCs w:val="28"/>
        </w:rPr>
        <w:t>如甲乙双方发生争议，应及时协商解决。</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 xml:space="preserve">.2 </w:t>
      </w:r>
      <w:r>
        <w:rPr>
          <w:rFonts w:ascii="宋体" w:eastAsia="宋体" w:hAnsi="宋体" w:cs="宋体" w:hint="eastAsia"/>
          <w:sz w:val="28"/>
          <w:szCs w:val="28"/>
        </w:rPr>
        <w:t>如不能协商解决，甲乙双方可向</w:t>
      </w:r>
      <w:r>
        <w:rPr>
          <w:rFonts w:ascii="宋体" w:eastAsia="宋体" w:hAnsi="宋体" w:cs="宋体" w:hint="eastAsia"/>
          <w:sz w:val="28"/>
          <w:szCs w:val="28"/>
        </w:rPr>
        <w:t>南通</w:t>
      </w:r>
      <w:r>
        <w:rPr>
          <w:rFonts w:ascii="宋体" w:eastAsia="宋体" w:hAnsi="宋体" w:cs="宋体" w:hint="eastAsia"/>
          <w:sz w:val="28"/>
          <w:szCs w:val="28"/>
        </w:rPr>
        <w:t>仲裁委员会申请仲裁。</w:t>
      </w:r>
    </w:p>
    <w:p w:rsidR="002A5755" w:rsidRDefault="00422382">
      <w:pPr>
        <w:rPr>
          <w:rFonts w:ascii="宋体" w:eastAsia="宋体" w:hAnsi="宋体" w:cs="宋体"/>
          <w:b/>
          <w:bCs/>
          <w:sz w:val="28"/>
          <w:szCs w:val="28"/>
        </w:rPr>
      </w:pPr>
      <w:r>
        <w:rPr>
          <w:rFonts w:ascii="宋体" w:eastAsia="宋体" w:hAnsi="宋体" w:cs="宋体" w:hint="eastAsia"/>
          <w:b/>
          <w:bCs/>
          <w:sz w:val="28"/>
          <w:szCs w:val="28"/>
        </w:rPr>
        <w:lastRenderedPageBreak/>
        <w:t>十</w:t>
      </w:r>
      <w:r>
        <w:rPr>
          <w:rFonts w:ascii="宋体" w:eastAsia="宋体" w:hAnsi="宋体" w:cs="宋体" w:hint="eastAsia"/>
          <w:b/>
          <w:bCs/>
          <w:sz w:val="28"/>
          <w:szCs w:val="28"/>
        </w:rPr>
        <w:t>一</w:t>
      </w:r>
      <w:r>
        <w:rPr>
          <w:rFonts w:ascii="宋体" w:eastAsia="宋体" w:hAnsi="宋体" w:cs="宋体" w:hint="eastAsia"/>
          <w:b/>
          <w:bCs/>
          <w:sz w:val="28"/>
          <w:szCs w:val="28"/>
        </w:rPr>
        <w:t>、协议期限及其他</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1</w:t>
      </w:r>
      <w:r>
        <w:rPr>
          <w:rFonts w:ascii="宋体" w:eastAsia="宋体" w:hAnsi="宋体" w:cs="宋体" w:hint="eastAsia"/>
          <w:sz w:val="28"/>
          <w:szCs w:val="28"/>
        </w:rPr>
        <w:t>.1</w:t>
      </w:r>
      <w:r>
        <w:rPr>
          <w:rFonts w:ascii="宋体" w:eastAsia="宋体" w:hAnsi="宋体" w:cs="宋体" w:hint="eastAsia"/>
          <w:sz w:val="28"/>
          <w:szCs w:val="28"/>
        </w:rPr>
        <w:t>乙方承诺不以现金、礼品、礼券或其他方式向甲方工作人员（及其亲属）行贿或变相行贿以获得不当利益，否则，甲方有权取消乙方业务合作资格，并由乙方承担</w:t>
      </w:r>
      <w:r>
        <w:rPr>
          <w:rFonts w:ascii="宋体" w:eastAsia="宋体" w:hAnsi="宋体" w:cs="宋体" w:hint="eastAsia"/>
          <w:sz w:val="28"/>
          <w:szCs w:val="28"/>
        </w:rPr>
        <w:t>协议</w:t>
      </w:r>
      <w:r>
        <w:rPr>
          <w:rFonts w:ascii="宋体" w:eastAsia="宋体" w:hAnsi="宋体" w:cs="宋体" w:hint="eastAsia"/>
          <w:sz w:val="28"/>
          <w:szCs w:val="28"/>
        </w:rPr>
        <w:t>金额</w:t>
      </w:r>
      <w:r>
        <w:rPr>
          <w:rFonts w:ascii="宋体" w:eastAsia="宋体" w:hAnsi="宋体" w:cs="宋体" w:hint="eastAsia"/>
          <w:sz w:val="28"/>
          <w:szCs w:val="28"/>
        </w:rPr>
        <w:t>5</w:t>
      </w:r>
      <w:r>
        <w:rPr>
          <w:rFonts w:ascii="宋体" w:eastAsia="宋体" w:hAnsi="宋体" w:cs="宋体" w:hint="eastAsia"/>
          <w:sz w:val="28"/>
          <w:szCs w:val="28"/>
        </w:rPr>
        <w:t>%</w:t>
      </w:r>
      <w:r>
        <w:rPr>
          <w:rFonts w:ascii="宋体" w:eastAsia="宋体" w:hAnsi="宋体" w:cs="宋体" w:hint="eastAsia"/>
          <w:sz w:val="28"/>
          <w:szCs w:val="28"/>
        </w:rPr>
        <w:t>或相当于乙方所获不当利益数额的违约金，并承担相应法律责任。</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1</w:t>
      </w:r>
      <w:r>
        <w:rPr>
          <w:rFonts w:ascii="宋体" w:eastAsia="宋体" w:hAnsi="宋体" w:cs="宋体" w:hint="eastAsia"/>
          <w:sz w:val="28"/>
          <w:szCs w:val="28"/>
        </w:rPr>
        <w:t>.2</w:t>
      </w:r>
      <w:r>
        <w:rPr>
          <w:rFonts w:ascii="宋体" w:eastAsia="宋体" w:hAnsi="宋体" w:cs="宋体" w:hint="eastAsia"/>
          <w:sz w:val="28"/>
          <w:szCs w:val="28"/>
        </w:rPr>
        <w:t>甲乙双方均应对本协议涉及的所有信息承担保密义务。未经另一方书面同意，任何一方不得以任何方式将任何信息泄露于第三方。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1</w:t>
      </w:r>
      <w:r>
        <w:rPr>
          <w:rFonts w:ascii="宋体" w:eastAsia="宋体" w:hAnsi="宋体" w:cs="宋体" w:hint="eastAsia"/>
          <w:sz w:val="28"/>
          <w:szCs w:val="28"/>
        </w:rPr>
        <w:t xml:space="preserve">.3 </w:t>
      </w:r>
      <w:r>
        <w:rPr>
          <w:rFonts w:ascii="宋体" w:eastAsia="宋体" w:hAnsi="宋体" w:cs="宋体" w:hint="eastAsia"/>
          <w:sz w:val="28"/>
          <w:szCs w:val="28"/>
        </w:rPr>
        <w:t>甲乙双方均需设定专责联系人负责项目具体工作。一方变更项目联系人的，应在</w:t>
      </w:r>
      <w:r>
        <w:rPr>
          <w:rFonts w:ascii="宋体" w:eastAsia="宋体" w:hAnsi="宋体" w:cs="宋体" w:hint="eastAsia"/>
          <w:sz w:val="28"/>
          <w:szCs w:val="28"/>
        </w:rPr>
        <w:t>7</w:t>
      </w:r>
      <w:r>
        <w:rPr>
          <w:rFonts w:ascii="宋体" w:eastAsia="宋体" w:hAnsi="宋体" w:cs="宋体" w:hint="eastAsia"/>
          <w:sz w:val="28"/>
          <w:szCs w:val="28"/>
        </w:rPr>
        <w:t>日内以书面形式通知另一方。</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1</w:t>
      </w:r>
      <w:r>
        <w:rPr>
          <w:rFonts w:ascii="宋体" w:eastAsia="宋体" w:hAnsi="宋体" w:cs="宋体" w:hint="eastAsia"/>
          <w:sz w:val="28"/>
          <w:szCs w:val="28"/>
        </w:rPr>
        <w:t xml:space="preserve">.4 </w:t>
      </w:r>
      <w:r>
        <w:rPr>
          <w:rFonts w:ascii="宋体" w:eastAsia="宋体" w:hAnsi="宋体" w:cs="宋体" w:hint="eastAsia"/>
          <w:sz w:val="28"/>
          <w:szCs w:val="28"/>
        </w:rPr>
        <w:t>本协议自双方签字盖章之日起生效，期限</w:t>
      </w:r>
      <w:r>
        <w:rPr>
          <w:rFonts w:ascii="宋体" w:eastAsia="宋体" w:hAnsi="宋体" w:cs="宋体" w:hint="eastAsia"/>
          <w:sz w:val="28"/>
          <w:szCs w:val="28"/>
        </w:rPr>
        <w:t>8</w:t>
      </w:r>
      <w:r>
        <w:rPr>
          <w:rFonts w:ascii="宋体" w:eastAsia="宋体" w:hAnsi="宋体" w:cs="宋体" w:hint="eastAsia"/>
          <w:sz w:val="28"/>
          <w:szCs w:val="28"/>
        </w:rPr>
        <w:t>年，</w:t>
      </w:r>
      <w:r>
        <w:rPr>
          <w:rFonts w:ascii="宋体" w:eastAsia="宋体" w:hAnsi="宋体" w:cs="宋体" w:hint="eastAsia"/>
          <w:sz w:val="28"/>
          <w:szCs w:val="28"/>
        </w:rPr>
        <w:t>该</w:t>
      </w:r>
      <w:r>
        <w:rPr>
          <w:rFonts w:ascii="宋体" w:eastAsia="宋体" w:hAnsi="宋体" w:cs="宋体" w:hint="eastAsia"/>
          <w:sz w:val="28"/>
          <w:szCs w:val="28"/>
        </w:rPr>
        <w:t>协议履行完毕后，在未出现影响</w:t>
      </w:r>
      <w:r>
        <w:rPr>
          <w:rFonts w:ascii="宋体" w:eastAsia="宋体" w:hAnsi="宋体" w:cs="宋体" w:hint="eastAsia"/>
          <w:sz w:val="28"/>
          <w:szCs w:val="28"/>
        </w:rPr>
        <w:t>协议</w:t>
      </w:r>
      <w:r>
        <w:rPr>
          <w:rFonts w:ascii="宋体" w:eastAsia="宋体" w:hAnsi="宋体" w:cs="宋体" w:hint="eastAsia"/>
          <w:sz w:val="28"/>
          <w:szCs w:val="28"/>
        </w:rPr>
        <w:t>继续履行的因素或条款以及触发终止</w:t>
      </w:r>
      <w:r>
        <w:rPr>
          <w:rFonts w:ascii="宋体" w:eastAsia="宋体" w:hAnsi="宋体" w:cs="宋体" w:hint="eastAsia"/>
          <w:sz w:val="28"/>
          <w:szCs w:val="28"/>
        </w:rPr>
        <w:t>协议的</w:t>
      </w:r>
      <w:r>
        <w:rPr>
          <w:rFonts w:ascii="宋体" w:eastAsia="宋体" w:hAnsi="宋体" w:cs="宋体" w:hint="eastAsia"/>
          <w:sz w:val="28"/>
          <w:szCs w:val="28"/>
        </w:rPr>
        <w:t>条款，</w:t>
      </w:r>
      <w:r>
        <w:rPr>
          <w:rFonts w:ascii="宋体" w:eastAsia="宋体" w:hAnsi="宋体" w:cs="宋体" w:hint="eastAsia"/>
          <w:sz w:val="28"/>
          <w:szCs w:val="28"/>
        </w:rPr>
        <w:t>乙方提出申请，经甲方同意后，协议</w:t>
      </w:r>
      <w:r>
        <w:rPr>
          <w:rFonts w:ascii="宋体" w:eastAsia="宋体" w:hAnsi="宋体" w:cs="宋体" w:hint="eastAsia"/>
          <w:sz w:val="28"/>
          <w:szCs w:val="28"/>
        </w:rPr>
        <w:t>可展期</w:t>
      </w:r>
      <w:r>
        <w:rPr>
          <w:rFonts w:ascii="宋体" w:eastAsia="宋体" w:hAnsi="宋体" w:cs="宋体" w:hint="eastAsia"/>
          <w:sz w:val="28"/>
          <w:szCs w:val="28"/>
        </w:rPr>
        <w:t>或续签，每次展期或续签不超过</w:t>
      </w:r>
      <w:r>
        <w:rPr>
          <w:rFonts w:ascii="宋体" w:eastAsia="宋体" w:hAnsi="宋体" w:cs="宋体" w:hint="eastAsia"/>
          <w:sz w:val="28"/>
          <w:szCs w:val="28"/>
        </w:rPr>
        <w:t>5</w:t>
      </w:r>
      <w:r>
        <w:rPr>
          <w:rFonts w:ascii="宋体" w:eastAsia="宋体" w:hAnsi="宋体" w:cs="宋体" w:hint="eastAsia"/>
          <w:sz w:val="28"/>
          <w:szCs w:val="28"/>
        </w:rPr>
        <w:t>年，</w:t>
      </w:r>
      <w:r>
        <w:rPr>
          <w:rFonts w:ascii="宋体" w:eastAsia="宋体" w:hAnsi="宋体" w:cs="宋体" w:hint="eastAsia"/>
          <w:sz w:val="28"/>
          <w:szCs w:val="28"/>
        </w:rPr>
        <w:t>展期或续签次数不超过</w:t>
      </w:r>
      <w:r>
        <w:rPr>
          <w:rFonts w:ascii="宋体" w:eastAsia="宋体" w:hAnsi="宋体" w:cs="宋体" w:hint="eastAsia"/>
          <w:sz w:val="28"/>
          <w:szCs w:val="28"/>
        </w:rPr>
        <w:t>3</w:t>
      </w:r>
      <w:r>
        <w:rPr>
          <w:rFonts w:ascii="宋体" w:eastAsia="宋体" w:hAnsi="宋体" w:cs="宋体" w:hint="eastAsia"/>
          <w:sz w:val="28"/>
          <w:szCs w:val="28"/>
        </w:rPr>
        <w:t>次</w:t>
      </w:r>
      <w:r>
        <w:rPr>
          <w:rFonts w:ascii="宋体" w:eastAsia="宋体" w:hAnsi="宋体" w:cs="宋体" w:hint="eastAsia"/>
          <w:sz w:val="28"/>
          <w:szCs w:val="28"/>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1</w:t>
      </w:r>
      <w:r>
        <w:rPr>
          <w:rFonts w:ascii="宋体" w:eastAsia="宋体" w:hAnsi="宋体" w:cs="宋体" w:hint="eastAsia"/>
          <w:sz w:val="28"/>
          <w:szCs w:val="28"/>
        </w:rPr>
        <w:t>.5</w:t>
      </w:r>
      <w:r>
        <w:rPr>
          <w:rFonts w:ascii="宋体" w:eastAsia="宋体" w:hAnsi="宋体" w:cs="宋体" w:hint="eastAsia"/>
          <w:sz w:val="28"/>
          <w:szCs w:val="28"/>
        </w:rPr>
        <w:t>甲乙双方未尽事宜后续以补充协议的方式另行约定。</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1</w:t>
      </w:r>
      <w:r>
        <w:rPr>
          <w:rFonts w:ascii="宋体" w:eastAsia="宋体" w:hAnsi="宋体" w:cs="宋体" w:hint="eastAsia"/>
          <w:sz w:val="28"/>
          <w:szCs w:val="28"/>
        </w:rPr>
        <w:t>.6</w:t>
      </w:r>
      <w:r>
        <w:rPr>
          <w:rFonts w:ascii="宋体" w:eastAsia="宋体" w:hAnsi="宋体" w:cs="宋体" w:hint="eastAsia"/>
          <w:sz w:val="28"/>
          <w:szCs w:val="28"/>
        </w:rPr>
        <w:t>协议本文一式陆份，具有同等法律效力，双方各执叁份</w:t>
      </w:r>
      <w:r>
        <w:rPr>
          <w:rFonts w:ascii="宋体" w:eastAsia="宋体" w:hAnsi="宋体" w:cs="宋体" w:hint="eastAsia"/>
          <w:sz w:val="28"/>
          <w:szCs w:val="28"/>
        </w:rPr>
        <w:t>。</w:t>
      </w:r>
    </w:p>
    <w:p w:rsidR="002A5755" w:rsidRDefault="00422382">
      <w:pPr>
        <w:ind w:firstLineChars="200" w:firstLine="560"/>
        <w:rPr>
          <w:rFonts w:ascii="宋体" w:eastAsia="宋体" w:hAnsi="宋体" w:cs="宋体"/>
          <w:sz w:val="28"/>
          <w:szCs w:val="28"/>
        </w:rPr>
      </w:pPr>
      <w:r>
        <w:rPr>
          <w:rFonts w:ascii="宋体" w:eastAsia="宋体" w:hAnsi="宋体" w:cs="宋体" w:hint="eastAsia"/>
          <w:sz w:val="28"/>
          <w:szCs w:val="28"/>
        </w:rPr>
        <w:t>11.7</w:t>
      </w:r>
      <w:r>
        <w:rPr>
          <w:rFonts w:ascii="宋体" w:eastAsia="宋体" w:hAnsi="宋体" w:cs="宋体" w:hint="eastAsia"/>
          <w:sz w:val="28"/>
          <w:szCs w:val="28"/>
        </w:rPr>
        <w:t>协议附件一：《安全生产协议书》</w:t>
      </w:r>
    </w:p>
    <w:p w:rsidR="002A5755" w:rsidRDefault="00422382">
      <w:pPr>
        <w:ind w:firstLineChars="430" w:firstLine="1204"/>
        <w:rPr>
          <w:rFonts w:ascii="宋体" w:eastAsia="宋体" w:hAnsi="宋体" w:cs="宋体"/>
          <w:sz w:val="28"/>
          <w:szCs w:val="28"/>
        </w:rPr>
      </w:pPr>
      <w:r>
        <w:rPr>
          <w:rFonts w:ascii="宋体" w:eastAsia="宋体" w:hAnsi="宋体" w:cs="宋体" w:hint="eastAsia"/>
          <w:sz w:val="28"/>
          <w:szCs w:val="28"/>
        </w:rPr>
        <w:t>协议附件二：《技术规范要求》</w:t>
      </w:r>
    </w:p>
    <w:p w:rsidR="002A5755" w:rsidRDefault="002A5755">
      <w:pPr>
        <w:rPr>
          <w:rFonts w:ascii="宋体" w:eastAsia="宋体" w:hAnsi="宋体" w:cs="宋体"/>
          <w:sz w:val="28"/>
          <w:szCs w:val="28"/>
        </w:rPr>
      </w:pPr>
    </w:p>
    <w:p w:rsidR="002A5755" w:rsidRDefault="00422382">
      <w:pPr>
        <w:rPr>
          <w:rFonts w:ascii="宋体" w:eastAsia="宋体" w:hAnsi="宋体" w:cs="宋体"/>
          <w:sz w:val="28"/>
          <w:szCs w:val="28"/>
        </w:rPr>
      </w:pPr>
      <w:r>
        <w:rPr>
          <w:rFonts w:ascii="宋体" w:eastAsia="宋体" w:hAnsi="宋体" w:cs="宋体" w:hint="eastAsia"/>
          <w:sz w:val="28"/>
          <w:szCs w:val="28"/>
        </w:rPr>
        <w:t>甲方：（盖章）乙方：（盖章）</w:t>
      </w:r>
    </w:p>
    <w:p w:rsidR="002A5755" w:rsidRDefault="00422382">
      <w:pPr>
        <w:rPr>
          <w:rFonts w:ascii="宋体" w:eastAsia="宋体" w:hAnsi="宋体" w:cs="宋体"/>
          <w:sz w:val="28"/>
          <w:szCs w:val="28"/>
        </w:rPr>
      </w:pPr>
      <w:r>
        <w:rPr>
          <w:rFonts w:ascii="宋体" w:eastAsia="宋体" w:hAnsi="宋体" w:cs="宋体" w:hint="eastAsia"/>
          <w:sz w:val="28"/>
          <w:szCs w:val="28"/>
        </w:rPr>
        <w:t>法定代表人（委托代理人）</w:t>
      </w:r>
      <w:r>
        <w:rPr>
          <w:rFonts w:ascii="宋体" w:eastAsia="宋体" w:hAnsi="宋体" w:cs="宋体" w:hint="eastAsia"/>
          <w:sz w:val="28"/>
          <w:szCs w:val="28"/>
        </w:rPr>
        <w:t>：</w:t>
      </w:r>
      <w:r>
        <w:rPr>
          <w:rFonts w:ascii="宋体" w:eastAsia="宋体" w:hAnsi="宋体" w:cs="宋体" w:hint="eastAsia"/>
          <w:sz w:val="28"/>
          <w:szCs w:val="28"/>
        </w:rPr>
        <w:t>法定代表人（委托代理人）：</w:t>
      </w:r>
    </w:p>
    <w:p w:rsidR="002A5755" w:rsidRDefault="00422382">
      <w:pPr>
        <w:rPr>
          <w:rFonts w:ascii="宋体" w:eastAsia="宋体" w:hAnsi="宋体" w:cs="宋体"/>
          <w:sz w:val="28"/>
          <w:szCs w:val="28"/>
        </w:rPr>
      </w:pP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2A5755" w:rsidRDefault="002A5755">
      <w:pPr>
        <w:rPr>
          <w:rFonts w:ascii="宋体" w:eastAsia="宋体" w:hAnsi="宋体" w:cs="宋体"/>
          <w:sz w:val="28"/>
          <w:szCs w:val="28"/>
        </w:rPr>
      </w:pPr>
    </w:p>
    <w:p w:rsidR="002A5755" w:rsidRDefault="002A5755">
      <w:pPr>
        <w:rPr>
          <w:rFonts w:ascii="宋体" w:eastAsia="宋体" w:hAnsi="宋体" w:cs="宋体"/>
          <w:sz w:val="28"/>
          <w:szCs w:val="28"/>
        </w:rPr>
      </w:pPr>
    </w:p>
    <w:p w:rsidR="002A5755" w:rsidRDefault="00422382">
      <w:pPr>
        <w:spacing w:line="520" w:lineRule="exact"/>
        <w:rPr>
          <w:rFonts w:ascii="宋体" w:eastAsia="宋体" w:hAnsi="宋体" w:cs="宋体"/>
          <w:sz w:val="28"/>
          <w:szCs w:val="28"/>
        </w:rPr>
      </w:pPr>
      <w:r>
        <w:rPr>
          <w:rFonts w:ascii="宋体" w:eastAsia="宋体" w:hAnsi="宋体" w:cs="宋体" w:hint="eastAsia"/>
          <w:sz w:val="28"/>
          <w:szCs w:val="28"/>
        </w:rPr>
        <w:lastRenderedPageBreak/>
        <w:t>附件一：</w:t>
      </w:r>
    </w:p>
    <w:p w:rsidR="002A5755" w:rsidRDefault="00422382">
      <w:pPr>
        <w:spacing w:line="540" w:lineRule="exact"/>
        <w:jc w:val="center"/>
        <w:rPr>
          <w:rFonts w:ascii="宋体" w:eastAsia="宋体" w:hAnsi="宋体" w:cs="宋体"/>
          <w:sz w:val="28"/>
          <w:szCs w:val="28"/>
        </w:rPr>
      </w:pPr>
      <w:r>
        <w:rPr>
          <w:rFonts w:ascii="宋体" w:eastAsia="宋体" w:hAnsi="宋体" w:cs="宋体" w:hint="eastAsia"/>
          <w:b/>
          <w:bCs/>
          <w:sz w:val="28"/>
          <w:szCs w:val="28"/>
        </w:rPr>
        <w:t>安全生产协议书</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甲</w:t>
      </w:r>
      <w:r>
        <w:rPr>
          <w:rFonts w:ascii="宋体" w:eastAsia="宋体" w:hAnsi="宋体" w:cs="宋体" w:hint="eastAsia"/>
          <w:sz w:val="28"/>
          <w:szCs w:val="28"/>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方：</w:t>
      </w:r>
      <w:r>
        <w:rPr>
          <w:rFonts w:ascii="宋体" w:eastAsia="宋体" w:hAnsi="宋体" w:cs="宋体" w:hint="eastAsia"/>
          <w:sz w:val="28"/>
          <w:szCs w:val="28"/>
          <w:u w:val="single"/>
        </w:rPr>
        <w:t>南通农副产品物流有限公司</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乙</w:t>
      </w:r>
      <w:r>
        <w:rPr>
          <w:rFonts w:ascii="宋体" w:eastAsia="宋体" w:hAnsi="宋体" w:cs="宋体" w:hint="eastAsia"/>
          <w:sz w:val="28"/>
          <w:szCs w:val="28"/>
        </w:rPr>
        <w:t xml:space="preserve">  </w:t>
      </w:r>
      <w:r>
        <w:rPr>
          <w:rFonts w:ascii="宋体" w:eastAsia="宋体" w:hAnsi="宋体" w:cs="宋体" w:hint="eastAsia"/>
          <w:sz w:val="28"/>
          <w:szCs w:val="28"/>
        </w:rPr>
        <w:t>方：</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为了加强维修安全管理，落实安全责任，甲乙双方本着平等、自愿的原则，双方在签订</w:t>
      </w:r>
      <w:r>
        <w:rPr>
          <w:rFonts w:ascii="宋体" w:eastAsia="宋体" w:hAnsi="宋体" w:cs="宋体" w:hint="eastAsia"/>
          <w:sz w:val="28"/>
          <w:szCs w:val="28"/>
          <w:u w:val="single"/>
        </w:rPr>
        <w:t>南通农副产品物流有限公司分布式光伏车棚项目管理协议</w:t>
      </w:r>
      <w:r>
        <w:rPr>
          <w:rFonts w:ascii="宋体" w:eastAsia="宋体" w:hAnsi="宋体" w:cs="宋体" w:hint="eastAsia"/>
          <w:sz w:val="28"/>
          <w:szCs w:val="28"/>
        </w:rPr>
        <w:t>的基础上，特就协议期间的安全生产管理及安全责任，经甲乙友好协商，订立本安全协议作为协议服务期内的重要部分，与合作协议具备同等效用。</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一、协议期：自</w:t>
      </w:r>
      <w:r>
        <w:rPr>
          <w:rFonts w:ascii="宋体" w:eastAsia="宋体" w:hAnsi="宋体" w:cs="宋体" w:hint="eastAsia"/>
          <w:sz w:val="28"/>
          <w:szCs w:val="28"/>
          <w:u w:val="single"/>
        </w:rPr>
        <w:t xml:space="preserve"> 2024 </w:t>
      </w:r>
      <w:r>
        <w:rPr>
          <w:rFonts w:ascii="宋体" w:eastAsia="宋体" w:hAnsi="宋体" w:cs="宋体" w:hint="eastAsia"/>
          <w:sz w:val="28"/>
          <w:szCs w:val="28"/>
        </w:rPr>
        <w:t>年月日至年月日止。</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二、安全责任：</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、甲方责任：</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甲方应认真执行《中华人民共和国安全生产法》、《中华人民共和国消防法》及其他有关安全规定。</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签定协议前，向乙方告知甲方的消</w:t>
      </w:r>
      <w:r>
        <w:rPr>
          <w:rFonts w:ascii="宋体" w:eastAsia="宋体" w:hAnsi="宋体" w:cs="宋体" w:hint="eastAsia"/>
          <w:sz w:val="28"/>
          <w:szCs w:val="28"/>
        </w:rPr>
        <w:t>防、电器设施设备、上下水、房屋、场地平面图及其他市场内与施工作业相关的注意事项。</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1.3</w:t>
      </w:r>
      <w:r>
        <w:rPr>
          <w:rFonts w:ascii="宋体" w:eastAsia="宋体" w:hAnsi="宋体" w:cs="宋体" w:hint="eastAsia"/>
          <w:sz w:val="28"/>
          <w:szCs w:val="28"/>
        </w:rPr>
        <w:t>对乙方在施工期间各个施工作业前、作业中提出的有关问题，积极协助解决。</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、乙方责任</w:t>
      </w:r>
      <w:r>
        <w:rPr>
          <w:rFonts w:ascii="宋体" w:eastAsia="宋体" w:hAnsi="宋体" w:cs="宋体" w:hint="eastAsia"/>
          <w:sz w:val="28"/>
          <w:szCs w:val="28"/>
        </w:rPr>
        <w:t>:</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2.1</w:t>
      </w:r>
      <w:r>
        <w:rPr>
          <w:rFonts w:ascii="宋体" w:eastAsia="宋体" w:hAnsi="宋体" w:cs="宋体" w:hint="eastAsia"/>
          <w:sz w:val="28"/>
          <w:szCs w:val="28"/>
        </w:rPr>
        <w:t>乙方应认真执行《中华人民共和国安全生产法》、《中华人民共和国消防法》、安全用电规定等安全法律法规，确保维修过程的人身和财产安全。</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乙方签定本协议前要对甲方的作业环境及相关消防、水、电等基础设施进行熟悉了解，如有不详问题应及时与甲方相关部门联系，加强安全文明施工。</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2.3</w:t>
      </w:r>
      <w:r>
        <w:rPr>
          <w:rFonts w:ascii="宋体" w:eastAsia="宋体" w:hAnsi="宋体" w:cs="宋体" w:hint="eastAsia"/>
          <w:sz w:val="28"/>
          <w:szCs w:val="28"/>
        </w:rPr>
        <w:t>乙方私自动用、拆卸甲方的设备设施，进入消控室、配电间等造成人员和设施、财产（包括甲乙双方人员和第三方人员）等一切后果和经济损失由乙方负责。</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2.4</w:t>
      </w:r>
      <w:r>
        <w:rPr>
          <w:rFonts w:ascii="宋体" w:eastAsia="宋体" w:hAnsi="宋体" w:cs="宋体" w:hint="eastAsia"/>
          <w:sz w:val="28"/>
          <w:szCs w:val="28"/>
        </w:rPr>
        <w:t>乙方负责施工过程的现场安全管理和维护，应按规定和要求对施工现</w:t>
      </w:r>
      <w:r>
        <w:rPr>
          <w:rFonts w:ascii="宋体" w:eastAsia="宋体" w:hAnsi="宋体" w:cs="宋体" w:hint="eastAsia"/>
          <w:sz w:val="28"/>
          <w:szCs w:val="28"/>
        </w:rPr>
        <w:lastRenderedPageBreak/>
        <w:t>场做好防护和醒目的安全警示标志牌。</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乙方在施工过程中如动火作业或高处作业，要确保施工机械及相关设备合格完好，办理相应报备，安排专业合规人员按相关规范安全操作，灭火器、安全帽、安全绳（带）等应急保障设备应配齐后施工作业，并派人员监督。</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2.6</w:t>
      </w:r>
      <w:r>
        <w:rPr>
          <w:rFonts w:ascii="宋体" w:eastAsia="宋体" w:hAnsi="宋体" w:cs="宋体" w:hint="eastAsia"/>
          <w:sz w:val="28"/>
          <w:szCs w:val="28"/>
        </w:rPr>
        <w:t>乙方施工人员要加强自身安全防护，穿戴好各项防护装备；操</w:t>
      </w:r>
      <w:r>
        <w:rPr>
          <w:rFonts w:ascii="宋体" w:eastAsia="宋体" w:hAnsi="宋体" w:cs="宋体" w:hint="eastAsia"/>
          <w:sz w:val="28"/>
          <w:szCs w:val="28"/>
        </w:rPr>
        <w:t>作各类设施、设备要遵守相关安全操作规程，专业施工人员应取得相应的资格证书后方可上岗施工。</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2.7</w:t>
      </w:r>
      <w:r>
        <w:rPr>
          <w:rFonts w:ascii="宋体" w:eastAsia="宋体" w:hAnsi="宋体" w:cs="宋体" w:hint="eastAsia"/>
          <w:sz w:val="28"/>
          <w:szCs w:val="28"/>
        </w:rPr>
        <w:t>乙方在协议期内对所有施工中的安全负全责，施工中发生的所有事故造成的经济损失和法律责任，均由乙方承担。</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2.8</w:t>
      </w:r>
      <w:r>
        <w:rPr>
          <w:rFonts w:ascii="宋体" w:eastAsia="宋体" w:hAnsi="宋体" w:cs="宋体" w:hint="eastAsia"/>
          <w:sz w:val="28"/>
          <w:szCs w:val="28"/>
        </w:rPr>
        <w:t>乙方应指定一名安全（现场）负责人负责对本单位所有从业人员进行安全教育培训。</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2.9</w:t>
      </w:r>
      <w:r>
        <w:rPr>
          <w:rFonts w:ascii="宋体" w:eastAsia="宋体" w:hAnsi="宋体" w:cs="宋体" w:hint="eastAsia"/>
          <w:sz w:val="28"/>
          <w:szCs w:val="28"/>
        </w:rPr>
        <w:t>协议期内，乙方须对甲方送达的安全整改要求及时整改，如不按要求整改，甲方可按性质对乙方进行罚款。</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三、本协议未尽事宜，由甲乙双方协商解决。</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四、本协议作为《</w:t>
      </w:r>
      <w:r>
        <w:rPr>
          <w:rFonts w:ascii="宋体" w:eastAsia="宋体" w:hAnsi="宋体" w:cs="宋体" w:hint="eastAsia"/>
          <w:sz w:val="28"/>
          <w:szCs w:val="28"/>
        </w:rPr>
        <w:t>南通农副产品物流有限公司分布式光伏车棚项目管理协议</w:t>
      </w:r>
      <w:r>
        <w:rPr>
          <w:rFonts w:ascii="宋体" w:eastAsia="宋体" w:hAnsi="宋体" w:cs="宋体" w:hint="eastAsia"/>
          <w:sz w:val="28"/>
          <w:szCs w:val="28"/>
        </w:rPr>
        <w:t>》组成部分，具体同等法</w:t>
      </w:r>
      <w:r>
        <w:rPr>
          <w:rFonts w:ascii="宋体" w:eastAsia="宋体" w:hAnsi="宋体" w:cs="宋体" w:hint="eastAsia"/>
          <w:sz w:val="28"/>
          <w:szCs w:val="28"/>
        </w:rPr>
        <w:t>律效用。</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五、本协议自双方签字盖章之日起执行（生效）</w:t>
      </w:r>
    </w:p>
    <w:p w:rsidR="002A5755" w:rsidRDefault="002A5755">
      <w:pPr>
        <w:spacing w:line="540" w:lineRule="exact"/>
        <w:rPr>
          <w:rFonts w:ascii="宋体" w:eastAsia="宋体" w:hAnsi="宋体" w:cs="宋体"/>
          <w:sz w:val="28"/>
          <w:szCs w:val="28"/>
        </w:rPr>
      </w:pP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甲方（盖章）：</w:t>
      </w:r>
      <w:r>
        <w:rPr>
          <w:rFonts w:ascii="宋体" w:eastAsia="宋体" w:hAnsi="宋体" w:cs="宋体" w:hint="eastAsia"/>
          <w:sz w:val="28"/>
          <w:szCs w:val="28"/>
        </w:rPr>
        <w:t xml:space="preserve">                  </w:t>
      </w:r>
      <w:r>
        <w:rPr>
          <w:rFonts w:ascii="宋体" w:eastAsia="宋体" w:hAnsi="宋体" w:cs="宋体" w:hint="eastAsia"/>
          <w:sz w:val="28"/>
          <w:szCs w:val="28"/>
        </w:rPr>
        <w:t>乙方（盖章）：</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甲方代表</w:t>
      </w:r>
      <w:r>
        <w:rPr>
          <w:rFonts w:ascii="宋体" w:eastAsia="宋体" w:hAnsi="宋体" w:cs="宋体" w:hint="eastAsia"/>
          <w:sz w:val="28"/>
          <w:szCs w:val="28"/>
        </w:rPr>
        <w:t xml:space="preserve">:                      </w:t>
      </w:r>
      <w:r>
        <w:rPr>
          <w:rFonts w:ascii="宋体" w:eastAsia="宋体" w:hAnsi="宋体" w:cs="宋体" w:hint="eastAsia"/>
          <w:sz w:val="28"/>
          <w:szCs w:val="28"/>
        </w:rPr>
        <w:t>乙方代表</w:t>
      </w:r>
      <w:r>
        <w:rPr>
          <w:rFonts w:ascii="宋体" w:eastAsia="宋体" w:hAnsi="宋体" w:cs="宋体" w:hint="eastAsia"/>
          <w:sz w:val="28"/>
          <w:szCs w:val="28"/>
        </w:rPr>
        <w:t>:</w:t>
      </w:r>
    </w:p>
    <w:p w:rsidR="002A5755" w:rsidRDefault="002A5755">
      <w:pPr>
        <w:spacing w:line="540" w:lineRule="exact"/>
        <w:ind w:firstLineChars="430" w:firstLine="1204"/>
        <w:rPr>
          <w:rFonts w:ascii="宋体" w:eastAsia="宋体" w:hAnsi="宋体" w:cs="宋体"/>
          <w:sz w:val="28"/>
          <w:szCs w:val="28"/>
        </w:rPr>
      </w:pPr>
    </w:p>
    <w:p w:rsidR="002A5755" w:rsidRDefault="00422382">
      <w:pPr>
        <w:spacing w:line="540" w:lineRule="exact"/>
        <w:ind w:firstLineChars="430" w:firstLine="120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2A5755" w:rsidRDefault="002A5755" w:rsidP="00422382">
      <w:pPr>
        <w:pStyle w:val="20"/>
        <w:ind w:firstLine="480"/>
        <w:rPr>
          <w:rFonts w:ascii="宋体" w:eastAsia="宋体" w:hAnsi="宋体" w:cs="宋体"/>
          <w:szCs w:val="24"/>
        </w:rPr>
      </w:pPr>
    </w:p>
    <w:p w:rsidR="002A5755" w:rsidRDefault="002A5755" w:rsidP="00422382">
      <w:pPr>
        <w:pStyle w:val="20"/>
        <w:ind w:firstLine="480"/>
        <w:rPr>
          <w:rFonts w:ascii="宋体" w:eastAsia="宋体" w:hAnsi="宋体" w:cs="宋体"/>
          <w:szCs w:val="24"/>
        </w:rPr>
      </w:pPr>
    </w:p>
    <w:p w:rsidR="002A5755" w:rsidRDefault="002A5755" w:rsidP="00422382">
      <w:pPr>
        <w:pStyle w:val="20"/>
        <w:ind w:firstLine="480"/>
        <w:rPr>
          <w:rFonts w:ascii="宋体" w:eastAsia="宋体" w:hAnsi="宋体" w:cs="宋体"/>
          <w:szCs w:val="24"/>
        </w:rPr>
      </w:pPr>
    </w:p>
    <w:p w:rsidR="002A5755" w:rsidRDefault="002A5755" w:rsidP="00422382">
      <w:pPr>
        <w:pStyle w:val="20"/>
        <w:ind w:firstLine="480"/>
        <w:rPr>
          <w:rFonts w:ascii="宋体" w:eastAsia="宋体" w:hAnsi="宋体" w:cs="宋体"/>
          <w:szCs w:val="24"/>
        </w:rPr>
      </w:pP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lastRenderedPageBreak/>
        <w:t>附件二：</w:t>
      </w:r>
    </w:p>
    <w:p w:rsidR="002A5755" w:rsidRDefault="00422382">
      <w:pPr>
        <w:pStyle w:val="2"/>
        <w:spacing w:before="0" w:after="0" w:line="540" w:lineRule="exact"/>
        <w:jc w:val="center"/>
        <w:rPr>
          <w:rFonts w:ascii="宋体" w:hAnsi="宋体" w:cs="宋体"/>
          <w:sz w:val="28"/>
          <w:szCs w:val="28"/>
        </w:rPr>
      </w:pPr>
      <w:r>
        <w:rPr>
          <w:rFonts w:ascii="宋体" w:hAnsi="宋体" w:cs="宋体" w:hint="eastAsia"/>
          <w:sz w:val="28"/>
          <w:szCs w:val="28"/>
        </w:rPr>
        <w:t>技术规范要求</w:t>
      </w:r>
    </w:p>
    <w:p w:rsidR="002A5755" w:rsidRDefault="00422382">
      <w:pPr>
        <w:pStyle w:val="1"/>
        <w:spacing w:line="540" w:lineRule="exact"/>
        <w:jc w:val="left"/>
        <w:rPr>
          <w:rFonts w:ascii="宋体" w:eastAsia="宋体" w:hAnsi="宋体" w:cs="宋体"/>
          <w:b/>
          <w:bCs/>
        </w:rPr>
      </w:pPr>
      <w:bookmarkStart w:id="0" w:name="_Toc20540"/>
      <w:r>
        <w:rPr>
          <w:rFonts w:ascii="宋体" w:eastAsia="宋体" w:hAnsi="宋体" w:cs="宋体" w:hint="eastAsia"/>
          <w:b/>
          <w:bCs/>
        </w:rPr>
        <w:t>第一章</w:t>
      </w:r>
      <w:r>
        <w:rPr>
          <w:rFonts w:ascii="宋体" w:eastAsia="宋体" w:hAnsi="宋体" w:cs="宋体" w:hint="eastAsia"/>
          <w:b/>
          <w:bCs/>
        </w:rPr>
        <w:t xml:space="preserve"> </w:t>
      </w:r>
      <w:r>
        <w:rPr>
          <w:rFonts w:ascii="宋体" w:eastAsia="宋体" w:hAnsi="宋体" w:cs="宋体" w:hint="eastAsia"/>
          <w:b/>
          <w:bCs/>
        </w:rPr>
        <w:t>总则</w:t>
      </w:r>
      <w:bookmarkEnd w:id="0"/>
    </w:p>
    <w:p w:rsidR="002A5755" w:rsidRDefault="00422382">
      <w:pPr>
        <w:pStyle w:val="2"/>
        <w:spacing w:before="0" w:after="0" w:line="540" w:lineRule="exact"/>
        <w:rPr>
          <w:rFonts w:ascii="宋体" w:hAnsi="宋体" w:cs="宋体"/>
          <w:sz w:val="28"/>
          <w:szCs w:val="28"/>
        </w:rPr>
      </w:pPr>
      <w:bookmarkStart w:id="1" w:name="_Toc17901"/>
      <w:r>
        <w:rPr>
          <w:rFonts w:ascii="宋体" w:hAnsi="宋体" w:cs="宋体" w:hint="eastAsia"/>
          <w:sz w:val="28"/>
          <w:szCs w:val="28"/>
        </w:rPr>
        <w:t xml:space="preserve">1.1 </w:t>
      </w:r>
      <w:r>
        <w:rPr>
          <w:rFonts w:ascii="宋体" w:hAnsi="宋体" w:cs="宋体" w:hint="eastAsia"/>
          <w:sz w:val="28"/>
          <w:szCs w:val="28"/>
        </w:rPr>
        <w:t>总则</w:t>
      </w:r>
      <w:bookmarkEnd w:id="1"/>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工程设计、设备制造、建筑安装、调试、试验及总承包项下的其他工作应满足国家现行规程、标准和规范。</w:t>
      </w:r>
    </w:p>
    <w:p w:rsidR="002A5755" w:rsidRDefault="00422382">
      <w:pPr>
        <w:numPr>
          <w:ilvl w:val="0"/>
          <w:numId w:val="1"/>
        </w:numPr>
        <w:spacing w:line="540" w:lineRule="exact"/>
        <w:ind w:left="0" w:firstLineChars="200" w:firstLine="560"/>
        <w:contextualSpacing/>
        <w:jc w:val="left"/>
        <w:rPr>
          <w:rFonts w:ascii="宋体" w:eastAsia="宋体" w:hAnsi="宋体" w:cs="宋体"/>
          <w:sz w:val="28"/>
          <w:szCs w:val="28"/>
        </w:rPr>
      </w:pPr>
      <w:r>
        <w:rPr>
          <w:rFonts w:ascii="宋体" w:eastAsia="宋体" w:hAnsi="宋体" w:cs="宋体" w:hint="eastAsia"/>
          <w:sz w:val="28"/>
          <w:szCs w:val="28"/>
        </w:rPr>
        <w:t>报价方为确保涉及工程质量的活动均符合有关规定，应按</w:t>
      </w:r>
      <w:r>
        <w:rPr>
          <w:rFonts w:ascii="宋体" w:eastAsia="宋体" w:hAnsi="宋体" w:cs="宋体" w:hint="eastAsia"/>
          <w:sz w:val="28"/>
          <w:szCs w:val="28"/>
        </w:rPr>
        <w:t xml:space="preserve">ISO </w:t>
      </w:r>
      <w:r>
        <w:rPr>
          <w:rFonts w:ascii="宋体" w:eastAsia="宋体" w:hAnsi="宋体" w:cs="宋体" w:hint="eastAsia"/>
          <w:sz w:val="28"/>
          <w:szCs w:val="28"/>
        </w:rPr>
        <w:t>9001</w:t>
      </w:r>
      <w:r>
        <w:rPr>
          <w:rFonts w:ascii="宋体" w:eastAsia="宋体" w:hAnsi="宋体" w:cs="宋体" w:hint="eastAsia"/>
          <w:sz w:val="28"/>
          <w:szCs w:val="28"/>
        </w:rPr>
        <w:t>的要求建立质量管理体系，所有与工程质量有关的活动应按体系的要求运转。同时，按现行有关标准，报价方建立分级验收制度，配备合格的各级检验员在规定的环节检验、试验，保证合格的产品进入下道工序。</w:t>
      </w:r>
    </w:p>
    <w:p w:rsidR="002A5755" w:rsidRDefault="00422382">
      <w:pPr>
        <w:numPr>
          <w:ilvl w:val="0"/>
          <w:numId w:val="1"/>
        </w:numPr>
        <w:spacing w:line="540" w:lineRule="exact"/>
        <w:ind w:left="0" w:firstLineChars="200" w:firstLine="560"/>
        <w:contextualSpacing/>
        <w:jc w:val="left"/>
        <w:rPr>
          <w:rFonts w:ascii="宋体" w:eastAsia="宋体" w:hAnsi="宋体" w:cs="宋体"/>
          <w:sz w:val="28"/>
          <w:szCs w:val="28"/>
        </w:rPr>
      </w:pPr>
      <w:r>
        <w:rPr>
          <w:rFonts w:ascii="宋体" w:eastAsia="宋体" w:hAnsi="宋体" w:cs="宋体" w:hint="eastAsia"/>
          <w:sz w:val="28"/>
          <w:szCs w:val="28"/>
        </w:rPr>
        <w:t>工程质量优良率</w:t>
      </w:r>
      <w:r>
        <w:rPr>
          <w:rFonts w:ascii="宋体" w:eastAsia="宋体" w:hAnsi="宋体" w:cs="宋体" w:hint="eastAsia"/>
          <w:sz w:val="28"/>
          <w:szCs w:val="28"/>
        </w:rPr>
        <w:t>98</w:t>
      </w:r>
      <w:r>
        <w:rPr>
          <w:rFonts w:ascii="宋体" w:eastAsia="宋体" w:hAnsi="宋体" w:cs="宋体" w:hint="eastAsia"/>
          <w:sz w:val="28"/>
          <w:szCs w:val="28"/>
        </w:rPr>
        <w:t> </w:t>
      </w:r>
      <w:r>
        <w:rPr>
          <w:rFonts w:ascii="宋体" w:eastAsia="宋体" w:hAnsi="宋体" w:cs="宋体" w:hint="eastAsia"/>
          <w:sz w:val="28"/>
          <w:szCs w:val="28"/>
        </w:rPr>
        <w:t>%</w:t>
      </w:r>
      <w:r>
        <w:rPr>
          <w:rFonts w:ascii="宋体" w:eastAsia="宋体" w:hAnsi="宋体" w:cs="宋体" w:hint="eastAsia"/>
          <w:sz w:val="28"/>
          <w:szCs w:val="28"/>
        </w:rPr>
        <w:t>以上，安装分部分项工程质量优良率</w:t>
      </w:r>
      <w:r>
        <w:rPr>
          <w:rFonts w:ascii="宋体" w:eastAsia="宋体" w:hAnsi="宋体" w:cs="宋体" w:hint="eastAsia"/>
          <w:sz w:val="28"/>
          <w:szCs w:val="28"/>
        </w:rPr>
        <w:t>99</w:t>
      </w:r>
      <w:r>
        <w:rPr>
          <w:rFonts w:ascii="宋体" w:eastAsia="宋体" w:hAnsi="宋体" w:cs="宋体" w:hint="eastAsia"/>
          <w:sz w:val="28"/>
          <w:szCs w:val="28"/>
        </w:rPr>
        <w:t> </w:t>
      </w:r>
      <w:r>
        <w:rPr>
          <w:rFonts w:ascii="宋体" w:eastAsia="宋体" w:hAnsi="宋体" w:cs="宋体" w:hint="eastAsia"/>
          <w:sz w:val="28"/>
          <w:szCs w:val="28"/>
        </w:rPr>
        <w:t>%</w:t>
      </w:r>
      <w:r>
        <w:rPr>
          <w:rFonts w:ascii="宋体" w:eastAsia="宋体" w:hAnsi="宋体" w:cs="宋体" w:hint="eastAsia"/>
          <w:sz w:val="28"/>
          <w:szCs w:val="28"/>
        </w:rPr>
        <w:t>以上。</w:t>
      </w:r>
    </w:p>
    <w:p w:rsidR="002A5755" w:rsidRDefault="00422382">
      <w:pPr>
        <w:numPr>
          <w:ilvl w:val="0"/>
          <w:numId w:val="1"/>
        </w:numPr>
        <w:spacing w:line="540" w:lineRule="exact"/>
        <w:ind w:left="0" w:firstLineChars="200" w:firstLine="560"/>
        <w:contextualSpacing/>
        <w:jc w:val="left"/>
        <w:rPr>
          <w:rFonts w:ascii="宋体" w:eastAsia="宋体" w:hAnsi="宋体" w:cs="宋体"/>
          <w:sz w:val="28"/>
          <w:szCs w:val="28"/>
        </w:rPr>
      </w:pPr>
      <w:r>
        <w:rPr>
          <w:rFonts w:ascii="宋体" w:eastAsia="宋体" w:hAnsi="宋体" w:cs="宋体" w:hint="eastAsia"/>
          <w:sz w:val="28"/>
          <w:szCs w:val="28"/>
        </w:rPr>
        <w:t>报价方应创电力行业一流的安全文明施工现场。杜绝人身死亡事故，不发生人身重伤、群伤事故，不发生重大机械和设备损坏事故，不发生火灾事故，不发生垮塌、职业伤害和重大环境污染事故。</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太阳能并网光伏电站总的要求是：安全可靠、系统智能、功能完整、发电效率高，</w:t>
      </w:r>
      <w:r>
        <w:rPr>
          <w:rFonts w:ascii="宋体" w:eastAsia="宋体" w:hAnsi="宋体" w:cs="宋体" w:hint="eastAsia"/>
          <w:sz w:val="28"/>
          <w:szCs w:val="28"/>
        </w:rPr>
        <w:t>建设期间不影响项目所在地企业正常生活。报价方提供的设计、设备以及施工，必须满足本技术协议书规定的技术要求。</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本技术协议书所提及的技术要求和供货范围都是最低限度的要求，并未对一切技术细节作出规定，也未充分地详述有关标准和规范的条文，报价方应提供符合本规范书和相关工业标准的功能齐全的优质产品及其相应服务。</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报价方应保证提供符合本技术协议书和有关最新工业标准的产品，该产品必须满足国家有关安全、消防、环保、劳动卫生等强制性标准的要求。报价方对太阳能光伏电站系统成套设备（含辅助设备、附件等）负有全责，即包括分包（或对</w:t>
      </w:r>
      <w:r>
        <w:rPr>
          <w:rFonts w:ascii="宋体" w:eastAsia="宋体" w:hAnsi="宋体" w:cs="宋体" w:hint="eastAsia"/>
          <w:sz w:val="28"/>
          <w:szCs w:val="28"/>
        </w:rPr>
        <w:t>外采购）的产品。</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报价方需将初步设计及施工设计图纸文件报送发包方审查，按发包方审定的意见做相应的优化调整，不发生商务变动，且不免除报价方责任。</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本技术协议书的技术性能、规格、参数所使用的标准如遇与报价方所</w:t>
      </w:r>
      <w:r>
        <w:rPr>
          <w:rFonts w:ascii="宋体" w:eastAsia="宋体" w:hAnsi="宋体" w:cs="宋体" w:hint="eastAsia"/>
          <w:sz w:val="28"/>
          <w:szCs w:val="28"/>
        </w:rPr>
        <w:lastRenderedPageBreak/>
        <w:t>执行的标准发生矛盾时，按高标准执行。</w:t>
      </w:r>
      <w:r>
        <w:rPr>
          <w:rFonts w:ascii="宋体" w:eastAsia="宋体" w:hAnsi="宋体" w:cs="宋体" w:hint="eastAsia"/>
          <w:sz w:val="28"/>
          <w:szCs w:val="28"/>
        </w:rPr>
        <w:t xml:space="preserve">  </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所有图纸及文件均采用国际单位，语言为中文。</w:t>
      </w:r>
    </w:p>
    <w:p w:rsidR="002A5755" w:rsidRDefault="00422382">
      <w:pPr>
        <w:pStyle w:val="2"/>
        <w:spacing w:before="0" w:after="0" w:line="540" w:lineRule="exact"/>
        <w:rPr>
          <w:rFonts w:ascii="宋体" w:hAnsi="宋体" w:cs="宋体"/>
          <w:sz w:val="28"/>
          <w:szCs w:val="28"/>
        </w:rPr>
      </w:pPr>
      <w:bookmarkStart w:id="2" w:name="_Toc27900"/>
      <w:r>
        <w:rPr>
          <w:rFonts w:ascii="宋体" w:hAnsi="宋体" w:cs="宋体" w:hint="eastAsia"/>
          <w:sz w:val="28"/>
          <w:szCs w:val="28"/>
        </w:rPr>
        <w:t xml:space="preserve">1.2 </w:t>
      </w:r>
      <w:r>
        <w:rPr>
          <w:rFonts w:ascii="宋体" w:hAnsi="宋体" w:cs="宋体" w:hint="eastAsia"/>
          <w:sz w:val="28"/>
          <w:szCs w:val="28"/>
        </w:rPr>
        <w:t>基本要求</w:t>
      </w:r>
      <w:bookmarkEnd w:id="2"/>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本技术协议中所提标准、规范及规程仅是本工程的最基本依据，并未包括实施中所涉及到的所有标准、规范和规程，报价方在实施过程中所用标准和技术规范均应采用最新版本，报价方应保证提供符合本技术协议和有关最新工业标准</w:t>
      </w:r>
      <w:r>
        <w:rPr>
          <w:rFonts w:ascii="宋体" w:eastAsia="宋体" w:hAnsi="宋体" w:cs="宋体" w:hint="eastAsia"/>
          <w:sz w:val="28"/>
          <w:szCs w:val="28"/>
        </w:rPr>
        <w:t>的优质产品及其相应服务。报价方对国家有关安全、健康、环保等强制性标准必须满足其要求。报价方提供的产品应满足本技术协议的要求，并通过国家主管部门相关验收。</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系统应满足</w:t>
      </w:r>
      <w:r>
        <w:rPr>
          <w:rFonts w:ascii="宋体" w:eastAsia="宋体" w:hAnsi="宋体" w:cs="宋体" w:hint="eastAsia"/>
          <w:sz w:val="28"/>
          <w:szCs w:val="28"/>
        </w:rPr>
        <w:t>GB 50797</w:t>
      </w:r>
      <w:r>
        <w:rPr>
          <w:rFonts w:ascii="宋体" w:eastAsia="宋体" w:hAnsi="宋体" w:cs="宋体" w:hint="eastAsia"/>
          <w:sz w:val="28"/>
          <w:szCs w:val="28"/>
        </w:rPr>
        <w:t>《光伏发电站设计规范》、</w:t>
      </w:r>
      <w:r>
        <w:rPr>
          <w:rFonts w:ascii="宋体" w:eastAsia="宋体" w:hAnsi="宋体" w:cs="宋体" w:hint="eastAsia"/>
          <w:sz w:val="28"/>
          <w:szCs w:val="28"/>
        </w:rPr>
        <w:t>GB50794</w:t>
      </w:r>
      <w:r>
        <w:rPr>
          <w:rFonts w:ascii="宋体" w:eastAsia="宋体" w:hAnsi="宋体" w:cs="宋体" w:hint="eastAsia"/>
          <w:sz w:val="28"/>
          <w:szCs w:val="28"/>
        </w:rPr>
        <w:t>《光伏发电站施工规范》、</w:t>
      </w:r>
      <w:r>
        <w:rPr>
          <w:rFonts w:ascii="宋体" w:eastAsia="宋体" w:hAnsi="宋体" w:cs="宋体" w:hint="eastAsia"/>
          <w:sz w:val="28"/>
          <w:szCs w:val="28"/>
        </w:rPr>
        <w:t>Q/GDW 617</w:t>
      </w:r>
      <w:r>
        <w:rPr>
          <w:rFonts w:ascii="宋体" w:eastAsia="宋体" w:hAnsi="宋体" w:cs="宋体" w:hint="eastAsia"/>
          <w:sz w:val="28"/>
          <w:szCs w:val="28"/>
        </w:rPr>
        <w:t>《光伏电站接入电网技术规定》、</w:t>
      </w:r>
      <w:r>
        <w:rPr>
          <w:rFonts w:ascii="宋体" w:eastAsia="宋体" w:hAnsi="宋体" w:cs="宋体" w:hint="eastAsia"/>
          <w:sz w:val="28"/>
          <w:szCs w:val="28"/>
        </w:rPr>
        <w:t>Q/GDW 618</w:t>
      </w:r>
      <w:r>
        <w:rPr>
          <w:rFonts w:ascii="宋体" w:eastAsia="宋体" w:hAnsi="宋体" w:cs="宋体" w:hint="eastAsia"/>
          <w:sz w:val="28"/>
          <w:szCs w:val="28"/>
        </w:rPr>
        <w:t>《光伏电站接入电网测试规程》、</w:t>
      </w:r>
      <w:r>
        <w:rPr>
          <w:rFonts w:ascii="宋体" w:eastAsia="宋体" w:hAnsi="宋体" w:cs="宋体" w:hint="eastAsia"/>
          <w:sz w:val="28"/>
          <w:szCs w:val="28"/>
        </w:rPr>
        <w:t>Q/CSG 1211006-2016</w:t>
      </w:r>
      <w:r>
        <w:rPr>
          <w:rFonts w:ascii="宋体" w:eastAsia="宋体" w:hAnsi="宋体" w:cs="宋体" w:hint="eastAsia"/>
          <w:sz w:val="28"/>
          <w:szCs w:val="28"/>
        </w:rPr>
        <w:t>《光伏发电并网技术标准》、</w:t>
      </w:r>
      <w:r>
        <w:rPr>
          <w:rFonts w:ascii="宋体" w:eastAsia="宋体" w:hAnsi="宋体" w:cs="宋体" w:hint="eastAsia"/>
          <w:sz w:val="28"/>
          <w:szCs w:val="28"/>
        </w:rPr>
        <w:t>Q/CSG 1211001-2014</w:t>
      </w:r>
      <w:r>
        <w:rPr>
          <w:rFonts w:ascii="宋体" w:eastAsia="宋体" w:hAnsi="宋体" w:cs="宋体" w:hint="eastAsia"/>
          <w:sz w:val="28"/>
          <w:szCs w:val="28"/>
        </w:rPr>
        <w:t>《分布式光伏发电系统接入电网技术规范》及国家相关部门最新要求，若项目位于南方</w:t>
      </w:r>
      <w:r>
        <w:rPr>
          <w:rFonts w:ascii="宋体" w:eastAsia="宋体" w:hAnsi="宋体" w:cs="宋体" w:hint="eastAsia"/>
          <w:sz w:val="28"/>
          <w:szCs w:val="28"/>
        </w:rPr>
        <w:t>电网地区，需满足南网分布式电源并网接入等相关的技术规范和要求。</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结构部分应满足</w:t>
      </w:r>
      <w:r>
        <w:rPr>
          <w:rFonts w:ascii="宋体" w:eastAsia="宋体" w:hAnsi="宋体" w:cs="宋体" w:hint="eastAsia"/>
          <w:sz w:val="28"/>
          <w:szCs w:val="28"/>
        </w:rPr>
        <w:t>GB 50010</w:t>
      </w:r>
      <w:r>
        <w:rPr>
          <w:rFonts w:ascii="宋体" w:eastAsia="宋体" w:hAnsi="宋体" w:cs="宋体" w:hint="eastAsia"/>
          <w:sz w:val="28"/>
          <w:szCs w:val="28"/>
        </w:rPr>
        <w:t>《混凝土结构设计规范》、</w:t>
      </w:r>
      <w:r>
        <w:rPr>
          <w:rFonts w:ascii="宋体" w:eastAsia="宋体" w:hAnsi="宋体" w:cs="宋体" w:hint="eastAsia"/>
          <w:sz w:val="28"/>
          <w:szCs w:val="28"/>
        </w:rPr>
        <w:t>GB 50009</w:t>
      </w:r>
      <w:r>
        <w:rPr>
          <w:rFonts w:ascii="宋体" w:eastAsia="宋体" w:hAnsi="宋体" w:cs="宋体" w:hint="eastAsia"/>
          <w:sz w:val="28"/>
          <w:szCs w:val="28"/>
        </w:rPr>
        <w:t>《建筑结构荷载规范》、</w:t>
      </w:r>
      <w:r>
        <w:rPr>
          <w:rFonts w:ascii="宋体" w:eastAsia="宋体" w:hAnsi="宋体" w:cs="宋体" w:hint="eastAsia"/>
          <w:sz w:val="28"/>
          <w:szCs w:val="28"/>
        </w:rPr>
        <w:t>GB 51101</w:t>
      </w:r>
      <w:r>
        <w:rPr>
          <w:rFonts w:ascii="宋体" w:eastAsia="宋体" w:hAnsi="宋体" w:cs="宋体" w:hint="eastAsia"/>
          <w:sz w:val="28"/>
          <w:szCs w:val="28"/>
        </w:rPr>
        <w:t>《太阳能发电站支架基础技术规范》、</w:t>
      </w:r>
      <w:r>
        <w:rPr>
          <w:rFonts w:ascii="宋体" w:eastAsia="宋体" w:hAnsi="宋体" w:cs="宋体" w:hint="eastAsia"/>
          <w:sz w:val="28"/>
          <w:szCs w:val="28"/>
        </w:rPr>
        <w:t>GB 50017</w:t>
      </w:r>
      <w:r>
        <w:rPr>
          <w:rFonts w:ascii="宋体" w:eastAsia="宋体" w:hAnsi="宋体" w:cs="宋体" w:hint="eastAsia"/>
          <w:sz w:val="28"/>
          <w:szCs w:val="28"/>
        </w:rPr>
        <w:t>《钢结构设计标准》、</w:t>
      </w:r>
      <w:r>
        <w:rPr>
          <w:rFonts w:ascii="宋体" w:eastAsia="宋体" w:hAnsi="宋体" w:cs="宋体" w:hint="eastAsia"/>
          <w:sz w:val="28"/>
          <w:szCs w:val="28"/>
        </w:rPr>
        <w:t>NB/T 10115</w:t>
      </w:r>
      <w:r>
        <w:rPr>
          <w:rFonts w:ascii="宋体" w:eastAsia="宋体" w:hAnsi="宋体" w:cs="宋体" w:hint="eastAsia"/>
          <w:sz w:val="28"/>
          <w:szCs w:val="28"/>
        </w:rPr>
        <w:t>《光伏支架结构设计规程》及国家相关部门最新要求。</w:t>
      </w:r>
    </w:p>
    <w:p w:rsidR="002A5755" w:rsidRDefault="00422382">
      <w:pPr>
        <w:pStyle w:val="2"/>
        <w:spacing w:before="0" w:after="0" w:line="540" w:lineRule="exact"/>
        <w:rPr>
          <w:rFonts w:ascii="宋体" w:hAnsi="宋体" w:cs="宋体"/>
          <w:sz w:val="28"/>
          <w:szCs w:val="28"/>
        </w:rPr>
      </w:pPr>
      <w:bookmarkStart w:id="3" w:name="_Toc15126"/>
      <w:r>
        <w:rPr>
          <w:rFonts w:ascii="宋体" w:hAnsi="宋体" w:cs="宋体" w:hint="eastAsia"/>
          <w:sz w:val="28"/>
          <w:szCs w:val="28"/>
        </w:rPr>
        <w:t xml:space="preserve">1.3 </w:t>
      </w:r>
      <w:r>
        <w:rPr>
          <w:rFonts w:ascii="宋体" w:hAnsi="宋体" w:cs="宋体" w:hint="eastAsia"/>
          <w:sz w:val="28"/>
          <w:szCs w:val="28"/>
        </w:rPr>
        <w:t>项目概述</w:t>
      </w:r>
      <w:bookmarkEnd w:id="3"/>
    </w:p>
    <w:p w:rsidR="002A5755" w:rsidRDefault="00422382">
      <w:pPr>
        <w:pStyle w:val="3"/>
        <w:tabs>
          <w:tab w:val="left" w:pos="660"/>
        </w:tabs>
        <w:spacing w:before="0" w:after="0" w:line="540" w:lineRule="exact"/>
        <w:rPr>
          <w:rFonts w:ascii="宋体" w:eastAsia="宋体" w:hAnsi="宋体" w:cs="宋体"/>
          <w:sz w:val="28"/>
          <w:szCs w:val="28"/>
        </w:rPr>
      </w:pPr>
      <w:bookmarkStart w:id="4" w:name="_Toc13284"/>
      <w:r>
        <w:rPr>
          <w:rFonts w:ascii="宋体" w:eastAsia="宋体" w:hAnsi="宋体" w:cs="宋体" w:hint="eastAsia"/>
          <w:sz w:val="28"/>
          <w:szCs w:val="28"/>
        </w:rPr>
        <w:t>1.3.1</w:t>
      </w:r>
      <w:r>
        <w:rPr>
          <w:rFonts w:ascii="宋体" w:eastAsia="宋体" w:hAnsi="宋体" w:cs="宋体" w:hint="eastAsia"/>
          <w:sz w:val="28"/>
          <w:szCs w:val="28"/>
        </w:rPr>
        <w:t>基本信息</w:t>
      </w:r>
      <w:bookmarkEnd w:id="4"/>
    </w:p>
    <w:p w:rsidR="002A5755" w:rsidRDefault="00422382" w:rsidP="00422382">
      <w:pPr>
        <w:spacing w:line="540" w:lineRule="exact"/>
        <w:ind w:firstLineChars="202" w:firstLine="566"/>
        <w:contextualSpacing/>
        <w:rPr>
          <w:rFonts w:ascii="宋体" w:eastAsia="宋体" w:hAnsi="宋体" w:cs="宋体"/>
          <w:sz w:val="28"/>
          <w:szCs w:val="28"/>
          <w:lang w:val="zh-CN"/>
        </w:rPr>
      </w:pPr>
      <w:bookmarkStart w:id="5" w:name="_Toc436383250"/>
      <w:r>
        <w:rPr>
          <w:rFonts w:ascii="宋体" w:eastAsia="宋体" w:hAnsi="宋体" w:cs="宋体" w:hint="eastAsia"/>
          <w:sz w:val="28"/>
          <w:szCs w:val="28"/>
        </w:rPr>
        <w:t>本次光伏电站项目位于南通农副产品物流有限公司一期市场内，项目根据厂区情况及接入要求确定具体安装容量及接入方式。</w:t>
      </w:r>
      <w:bookmarkStart w:id="6" w:name="_Toc430417962"/>
      <w:bookmarkStart w:id="7" w:name="_Toc436383255"/>
      <w:bookmarkStart w:id="8" w:name="_Toc430423476"/>
      <w:bookmarkEnd w:id="5"/>
    </w:p>
    <w:p w:rsidR="002A5755" w:rsidRDefault="00422382">
      <w:pPr>
        <w:pStyle w:val="3"/>
        <w:tabs>
          <w:tab w:val="left" w:pos="660"/>
        </w:tabs>
        <w:spacing w:before="0" w:after="0" w:line="540" w:lineRule="exact"/>
        <w:rPr>
          <w:rFonts w:ascii="宋体" w:eastAsia="宋体" w:hAnsi="宋体" w:cs="宋体"/>
          <w:sz w:val="28"/>
          <w:szCs w:val="28"/>
        </w:rPr>
      </w:pPr>
      <w:bookmarkStart w:id="9" w:name="_Toc22868"/>
      <w:r>
        <w:rPr>
          <w:rFonts w:ascii="宋体" w:eastAsia="宋体" w:hAnsi="宋体" w:cs="宋体" w:hint="eastAsia"/>
          <w:sz w:val="28"/>
          <w:szCs w:val="28"/>
        </w:rPr>
        <w:t>1.3.2</w:t>
      </w:r>
      <w:r>
        <w:rPr>
          <w:rFonts w:ascii="宋体" w:eastAsia="宋体" w:hAnsi="宋体" w:cs="宋体" w:hint="eastAsia"/>
          <w:sz w:val="28"/>
          <w:szCs w:val="28"/>
        </w:rPr>
        <w:t>报价方式</w:t>
      </w:r>
      <w:bookmarkEnd w:id="6"/>
      <w:bookmarkEnd w:id="7"/>
      <w:bookmarkEnd w:id="8"/>
      <w:bookmarkEnd w:id="9"/>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报价方以工程报价方式完成所有工作，包括能满足太阳能光伏电站从发电直至并网并正常运行所需具备的勘察、设计、采购、运输、建筑安装、施工、调试、试验及检查测试、试运行、消缺、培训和最终交付投产以及质保</w:t>
      </w:r>
      <w:r>
        <w:rPr>
          <w:rFonts w:ascii="宋体" w:eastAsia="宋体" w:hAnsi="宋体" w:cs="宋体" w:hint="eastAsia"/>
          <w:sz w:val="28"/>
          <w:szCs w:val="28"/>
        </w:rPr>
        <w:lastRenderedPageBreak/>
        <w:t>等，是交钥匙工程。</w:t>
      </w:r>
    </w:p>
    <w:p w:rsidR="002A5755" w:rsidRDefault="00422382">
      <w:pPr>
        <w:pStyle w:val="1"/>
        <w:spacing w:line="540" w:lineRule="exact"/>
        <w:jc w:val="left"/>
        <w:rPr>
          <w:rFonts w:ascii="宋体" w:eastAsia="宋体" w:hAnsi="宋体" w:cs="宋体"/>
        </w:rPr>
      </w:pPr>
      <w:bookmarkStart w:id="10" w:name="_Toc19941"/>
      <w:r>
        <w:rPr>
          <w:rFonts w:ascii="宋体" w:eastAsia="宋体" w:hAnsi="宋体" w:cs="宋体" w:hint="eastAsia"/>
          <w:b/>
          <w:bCs/>
        </w:rPr>
        <w:t>第二章</w:t>
      </w:r>
      <w:r>
        <w:rPr>
          <w:rFonts w:ascii="宋体" w:eastAsia="宋体" w:hAnsi="宋体" w:cs="宋体" w:hint="eastAsia"/>
          <w:b/>
          <w:bCs/>
        </w:rPr>
        <w:t xml:space="preserve"> </w:t>
      </w:r>
      <w:r>
        <w:rPr>
          <w:rFonts w:ascii="宋体" w:eastAsia="宋体" w:hAnsi="宋体" w:cs="宋体" w:hint="eastAsia"/>
          <w:b/>
          <w:bCs/>
        </w:rPr>
        <w:t>性能保证</w:t>
      </w:r>
      <w:bookmarkEnd w:id="10"/>
    </w:p>
    <w:p w:rsidR="002A5755" w:rsidRDefault="00422382">
      <w:pPr>
        <w:pStyle w:val="2"/>
        <w:spacing w:before="0" w:after="0" w:line="540" w:lineRule="exact"/>
        <w:rPr>
          <w:rFonts w:ascii="宋体" w:hAnsi="宋体" w:cs="宋体"/>
          <w:sz w:val="28"/>
          <w:szCs w:val="28"/>
        </w:rPr>
      </w:pPr>
      <w:bookmarkStart w:id="11" w:name="_Toc17472"/>
      <w:r>
        <w:rPr>
          <w:rFonts w:ascii="宋体" w:hAnsi="宋体" w:cs="宋体" w:hint="eastAsia"/>
          <w:sz w:val="28"/>
          <w:szCs w:val="28"/>
        </w:rPr>
        <w:t xml:space="preserve">2.1 </w:t>
      </w:r>
      <w:r>
        <w:rPr>
          <w:rFonts w:ascii="宋体" w:hAnsi="宋体" w:cs="宋体" w:hint="eastAsia"/>
          <w:sz w:val="28"/>
          <w:szCs w:val="28"/>
        </w:rPr>
        <w:t>整体要求</w:t>
      </w:r>
      <w:bookmarkEnd w:id="11"/>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报价方提供的整套光伏发电系统应能满足发包方提出的性能及质量要求，当由经双方确认的第三方所做的性能试验证明报价方不能达到以下技术指标，发包方将对报价方进行罚款。如果整个工艺过程不能满足运行保证中所许诺的要求，则报价方应负责修理、替换或者处理所有的物料、设备或其它，</w:t>
      </w:r>
      <w:r>
        <w:rPr>
          <w:rFonts w:ascii="宋体" w:eastAsia="宋体" w:hAnsi="宋体" w:cs="宋体" w:hint="eastAsia"/>
          <w:sz w:val="28"/>
          <w:szCs w:val="28"/>
        </w:rPr>
        <w:t>以便满足运行保证要求。这部分费用由报价方负责（包括并不限于修理、替换或者处理、拆卸和安装所需要的人员费用）。</w:t>
      </w:r>
      <w:r>
        <w:rPr>
          <w:rFonts w:ascii="宋体" w:eastAsia="宋体" w:hAnsi="宋体" w:cs="宋体" w:hint="eastAsia"/>
          <w:sz w:val="28"/>
          <w:szCs w:val="28"/>
        </w:rPr>
        <w:t xml:space="preserve"> </w:t>
      </w:r>
    </w:p>
    <w:p w:rsidR="002A5755" w:rsidRDefault="00422382" w:rsidP="00422382">
      <w:pPr>
        <w:numPr>
          <w:ilvl w:val="0"/>
          <w:numId w:val="1"/>
        </w:numPr>
        <w:spacing w:line="540" w:lineRule="exact"/>
        <w:ind w:left="0" w:firstLineChars="202" w:firstLine="566"/>
        <w:contextualSpacing/>
        <w:jc w:val="left"/>
        <w:rPr>
          <w:rFonts w:ascii="宋体" w:eastAsia="宋体" w:hAnsi="宋体" w:cs="宋体"/>
          <w:sz w:val="28"/>
          <w:szCs w:val="28"/>
        </w:rPr>
      </w:pPr>
      <w:r>
        <w:rPr>
          <w:rFonts w:ascii="宋体" w:eastAsia="宋体" w:hAnsi="宋体" w:cs="宋体" w:hint="eastAsia"/>
          <w:sz w:val="28"/>
          <w:szCs w:val="28"/>
        </w:rPr>
        <w:t>在完成修理、替换或者其它处理后，整个工艺过程应按合同重新进行试验，费用由报价方负责。在此之前的某些试验阶段，一些试验保证已经成功地被验证，如果由于修理、替换或者其它处理措施对已验证了的运行保证产生可能的不利影响，则整个工艺系统还需要按所有要求重新试验，费用由报价方负责。</w:t>
      </w:r>
    </w:p>
    <w:p w:rsidR="002A5755" w:rsidRDefault="00422382">
      <w:pPr>
        <w:pStyle w:val="2"/>
        <w:spacing w:before="0" w:after="0" w:line="540" w:lineRule="exact"/>
        <w:rPr>
          <w:rFonts w:ascii="宋体" w:hAnsi="宋体" w:cs="宋体"/>
          <w:sz w:val="28"/>
          <w:szCs w:val="28"/>
        </w:rPr>
      </w:pPr>
      <w:bookmarkStart w:id="12" w:name="_Toc7416"/>
      <w:r>
        <w:rPr>
          <w:rFonts w:ascii="宋体" w:hAnsi="宋体" w:cs="宋体" w:hint="eastAsia"/>
          <w:sz w:val="28"/>
          <w:szCs w:val="28"/>
        </w:rPr>
        <w:t xml:space="preserve">2.2 </w:t>
      </w:r>
      <w:r>
        <w:rPr>
          <w:rFonts w:ascii="宋体" w:hAnsi="宋体" w:cs="宋体" w:hint="eastAsia"/>
          <w:sz w:val="28"/>
          <w:szCs w:val="28"/>
        </w:rPr>
        <w:t>设备技术规范</w:t>
      </w:r>
      <w:bookmarkEnd w:id="12"/>
    </w:p>
    <w:p w:rsidR="002A5755" w:rsidRDefault="00422382">
      <w:pPr>
        <w:pStyle w:val="3"/>
        <w:tabs>
          <w:tab w:val="left" w:pos="660"/>
        </w:tabs>
        <w:spacing w:before="0" w:after="0" w:line="540" w:lineRule="exact"/>
        <w:rPr>
          <w:rFonts w:ascii="宋体" w:eastAsia="宋体" w:hAnsi="宋体" w:cs="宋体"/>
          <w:sz w:val="28"/>
          <w:szCs w:val="28"/>
        </w:rPr>
      </w:pPr>
      <w:bookmarkStart w:id="13" w:name="_Toc30632"/>
      <w:r>
        <w:rPr>
          <w:rFonts w:ascii="宋体" w:eastAsia="宋体" w:hAnsi="宋体" w:cs="宋体" w:hint="eastAsia"/>
          <w:sz w:val="28"/>
          <w:szCs w:val="28"/>
        </w:rPr>
        <w:t xml:space="preserve">2.2.1 </w:t>
      </w:r>
      <w:r>
        <w:rPr>
          <w:rFonts w:ascii="宋体" w:eastAsia="宋体" w:hAnsi="宋体" w:cs="宋体" w:hint="eastAsia"/>
          <w:sz w:val="28"/>
          <w:szCs w:val="28"/>
        </w:rPr>
        <w:t>一般规定</w:t>
      </w:r>
      <w:bookmarkEnd w:id="13"/>
    </w:p>
    <w:p w:rsidR="002A5755" w:rsidRDefault="00422382" w:rsidP="00422382">
      <w:pPr>
        <w:pStyle w:val="aa"/>
        <w:spacing w:line="540" w:lineRule="exact"/>
        <w:rPr>
          <w:rFonts w:ascii="宋体" w:eastAsia="宋体" w:hAnsi="宋体"/>
          <w:sz w:val="28"/>
        </w:rPr>
      </w:pPr>
      <w:r>
        <w:rPr>
          <w:rFonts w:ascii="宋体" w:eastAsia="宋体" w:hAnsi="宋体" w:hint="eastAsia"/>
          <w:sz w:val="28"/>
        </w:rPr>
        <w:t>（</w:t>
      </w:r>
      <w:r>
        <w:rPr>
          <w:rFonts w:ascii="宋体" w:eastAsia="宋体" w:hAnsi="宋体" w:hint="eastAsia"/>
          <w:sz w:val="28"/>
        </w:rPr>
        <w:t>1</w:t>
      </w:r>
      <w:r>
        <w:rPr>
          <w:rFonts w:ascii="宋体" w:eastAsia="宋体" w:hAnsi="宋体" w:hint="eastAsia"/>
          <w:sz w:val="28"/>
        </w:rPr>
        <w:t>）报价方应采用具备第三方认证合格产品。</w:t>
      </w:r>
    </w:p>
    <w:p w:rsidR="002A5755" w:rsidRDefault="00422382">
      <w:pPr>
        <w:pStyle w:val="3"/>
        <w:tabs>
          <w:tab w:val="left" w:pos="660"/>
        </w:tabs>
        <w:spacing w:before="0" w:after="0" w:line="540" w:lineRule="exact"/>
        <w:rPr>
          <w:rFonts w:ascii="宋体" w:eastAsia="宋体" w:hAnsi="宋体" w:cs="宋体"/>
          <w:sz w:val="28"/>
          <w:szCs w:val="28"/>
        </w:rPr>
      </w:pPr>
      <w:bookmarkStart w:id="14" w:name="_Toc12418"/>
      <w:r>
        <w:rPr>
          <w:rFonts w:ascii="宋体" w:eastAsia="宋体" w:hAnsi="宋体" w:cs="宋体" w:hint="eastAsia"/>
          <w:sz w:val="28"/>
          <w:szCs w:val="28"/>
        </w:rPr>
        <w:t xml:space="preserve">2.2.2 </w:t>
      </w:r>
      <w:r>
        <w:rPr>
          <w:rFonts w:ascii="宋体" w:eastAsia="宋体" w:hAnsi="宋体" w:cs="宋体" w:hint="eastAsia"/>
          <w:sz w:val="28"/>
          <w:szCs w:val="28"/>
        </w:rPr>
        <w:t>组件</w:t>
      </w:r>
      <w:bookmarkEnd w:id="14"/>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2.2.2.1 </w:t>
      </w:r>
      <w:r>
        <w:rPr>
          <w:rFonts w:ascii="宋体" w:eastAsia="宋体" w:hAnsi="宋体" w:cs="宋体" w:hint="eastAsia"/>
          <w:b/>
          <w:bCs/>
          <w:sz w:val="28"/>
          <w:szCs w:val="28"/>
        </w:rPr>
        <w:t>规范和标准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）供应设备应符合中华人民共和国国家标准（</w:t>
      </w:r>
      <w:r>
        <w:rPr>
          <w:rFonts w:ascii="宋体" w:eastAsia="宋体" w:hAnsi="宋体" w:cs="宋体" w:hint="eastAsia"/>
          <w:sz w:val="28"/>
          <w:szCs w:val="28"/>
        </w:rPr>
        <w:t>GB</w:t>
      </w:r>
      <w:r>
        <w:rPr>
          <w:rFonts w:ascii="宋体" w:eastAsia="宋体" w:hAnsi="宋体" w:cs="宋体" w:hint="eastAsia"/>
          <w:sz w:val="28"/>
          <w:szCs w:val="28"/>
        </w:rPr>
        <w:t>）、中华人民共和国电力行业标准（</w:t>
      </w:r>
      <w:r>
        <w:rPr>
          <w:rFonts w:ascii="宋体" w:eastAsia="宋体" w:hAnsi="宋体" w:cs="宋体" w:hint="eastAsia"/>
          <w:sz w:val="28"/>
          <w:szCs w:val="28"/>
        </w:rPr>
        <w:t>DL</w:t>
      </w:r>
      <w:r>
        <w:rPr>
          <w:rFonts w:ascii="宋体" w:eastAsia="宋体" w:hAnsi="宋体" w:cs="宋体" w:hint="eastAsia"/>
          <w:sz w:val="28"/>
          <w:szCs w:val="28"/>
        </w:rPr>
        <w:t>）、能源行业标准（</w:t>
      </w:r>
      <w:r>
        <w:rPr>
          <w:rFonts w:ascii="宋体" w:eastAsia="宋体" w:hAnsi="宋体" w:cs="宋体" w:hint="eastAsia"/>
          <w:sz w:val="28"/>
          <w:szCs w:val="28"/>
        </w:rPr>
        <w:t>NB</w:t>
      </w:r>
      <w:r>
        <w:rPr>
          <w:rFonts w:ascii="宋体" w:eastAsia="宋体" w:hAnsi="宋体" w:cs="宋体" w:hint="eastAsia"/>
          <w:sz w:val="28"/>
          <w:szCs w:val="28"/>
        </w:rPr>
        <w:t>）以及相关的</w:t>
      </w:r>
      <w:r>
        <w:rPr>
          <w:rFonts w:ascii="宋体" w:eastAsia="宋体" w:hAnsi="宋体" w:cs="宋体" w:hint="eastAsia"/>
          <w:sz w:val="28"/>
          <w:szCs w:val="28"/>
        </w:rPr>
        <w:t>IEC</w:t>
      </w:r>
      <w:r>
        <w:rPr>
          <w:rFonts w:ascii="宋体" w:eastAsia="宋体" w:hAnsi="宋体" w:cs="宋体" w:hint="eastAsia"/>
          <w:sz w:val="28"/>
          <w:szCs w:val="28"/>
        </w:rPr>
        <w:t>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在所列标准中，优先采用中华人民共和国国家标准、电力行业标准、能源行业标准。在国内标准缺项时，参考选用相应的国际标准或其他国家标准，选用的标准是在合同签订之前已颁布的最新版本。如报价方采用标准文件列举以外的其他标准时，须经发包方同意方能使用。所有螺纹、螺母、螺栓、螺杆应采用</w:t>
      </w:r>
      <w:r>
        <w:rPr>
          <w:rFonts w:ascii="宋体" w:eastAsia="宋体" w:hAnsi="宋体" w:cs="宋体" w:hint="eastAsia"/>
          <w:sz w:val="28"/>
          <w:szCs w:val="28"/>
        </w:rPr>
        <w:t>GB</w:t>
      </w:r>
      <w:r>
        <w:rPr>
          <w:rFonts w:ascii="宋体" w:eastAsia="宋体" w:hAnsi="宋体" w:cs="宋体" w:hint="eastAsia"/>
          <w:sz w:val="28"/>
          <w:szCs w:val="28"/>
        </w:rPr>
        <w:t>标准的公制规定。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）主要引用标准如下：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 xml:space="preserve">GB/T 191-2008  </w:t>
      </w:r>
      <w:r>
        <w:rPr>
          <w:rFonts w:ascii="宋体" w:eastAsia="宋体" w:hAnsi="宋体" w:cs="宋体" w:hint="eastAsia"/>
          <w:sz w:val="28"/>
          <w:szCs w:val="28"/>
        </w:rPr>
        <w:t>包装储运图示</w:t>
      </w:r>
      <w:r>
        <w:rPr>
          <w:rFonts w:ascii="宋体" w:eastAsia="宋体" w:hAnsi="宋体" w:cs="宋体" w:hint="eastAsia"/>
          <w:sz w:val="28"/>
          <w:szCs w:val="28"/>
        </w:rPr>
        <w:t>标志</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2421-2020  </w:t>
      </w:r>
      <w:r>
        <w:rPr>
          <w:rFonts w:ascii="宋体" w:eastAsia="宋体" w:hAnsi="宋体" w:cs="宋体" w:hint="eastAsia"/>
          <w:sz w:val="28"/>
          <w:szCs w:val="28"/>
        </w:rPr>
        <w:t>环境试验</w:t>
      </w:r>
      <w:r>
        <w:rPr>
          <w:rFonts w:ascii="宋体" w:eastAsia="宋体" w:hAnsi="宋体" w:cs="宋体" w:hint="eastAsia"/>
          <w:sz w:val="28"/>
          <w:szCs w:val="28"/>
        </w:rPr>
        <w:t xml:space="preserve"> </w:t>
      </w:r>
      <w:r>
        <w:rPr>
          <w:rFonts w:ascii="宋体" w:eastAsia="宋体" w:hAnsi="宋体" w:cs="宋体" w:hint="eastAsia"/>
          <w:sz w:val="28"/>
          <w:szCs w:val="28"/>
        </w:rPr>
        <w:t>概述和指南</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2423.60-2008  </w:t>
      </w:r>
      <w:r>
        <w:rPr>
          <w:rFonts w:ascii="宋体" w:eastAsia="宋体" w:hAnsi="宋体" w:cs="宋体" w:hint="eastAsia"/>
          <w:sz w:val="28"/>
          <w:szCs w:val="28"/>
        </w:rPr>
        <w:t>电工电子产品环境试验</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试验方法</w:t>
      </w:r>
      <w:r>
        <w:rPr>
          <w:rFonts w:ascii="宋体" w:eastAsia="宋体" w:hAnsi="宋体" w:cs="宋体" w:hint="eastAsia"/>
          <w:sz w:val="28"/>
          <w:szCs w:val="28"/>
        </w:rPr>
        <w:t xml:space="preserve"> </w:t>
      </w:r>
      <w:r>
        <w:rPr>
          <w:rFonts w:ascii="宋体" w:eastAsia="宋体" w:hAnsi="宋体" w:cs="宋体" w:hint="eastAsia"/>
          <w:sz w:val="28"/>
          <w:szCs w:val="28"/>
        </w:rPr>
        <w:t>试验</w:t>
      </w:r>
      <w:r>
        <w:rPr>
          <w:rFonts w:ascii="宋体" w:eastAsia="宋体" w:hAnsi="宋体" w:cs="宋体" w:hint="eastAsia"/>
          <w:sz w:val="28"/>
          <w:szCs w:val="28"/>
        </w:rPr>
        <w:t>U:</w:t>
      </w:r>
      <w:r>
        <w:rPr>
          <w:rFonts w:ascii="宋体" w:eastAsia="宋体" w:hAnsi="宋体" w:cs="宋体" w:hint="eastAsia"/>
          <w:sz w:val="28"/>
          <w:szCs w:val="28"/>
        </w:rPr>
        <w:t>引出端及整体安装件强度</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2828.1-2012  </w:t>
      </w:r>
      <w:r>
        <w:rPr>
          <w:rFonts w:ascii="宋体" w:eastAsia="宋体" w:hAnsi="宋体" w:cs="宋体" w:hint="eastAsia"/>
          <w:sz w:val="28"/>
          <w:szCs w:val="28"/>
        </w:rPr>
        <w:t>计数抽样检验程序</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按接收质量限</w:t>
      </w:r>
      <w:r>
        <w:rPr>
          <w:rFonts w:ascii="宋体" w:eastAsia="宋体" w:hAnsi="宋体" w:cs="宋体" w:hint="eastAsia"/>
          <w:sz w:val="28"/>
          <w:szCs w:val="28"/>
        </w:rPr>
        <w:t>(AQL)</w:t>
      </w:r>
      <w:r>
        <w:rPr>
          <w:rFonts w:ascii="宋体" w:eastAsia="宋体" w:hAnsi="宋体" w:cs="宋体" w:hint="eastAsia"/>
          <w:sz w:val="28"/>
          <w:szCs w:val="28"/>
        </w:rPr>
        <w:t>检索的逐批检验抽样计划</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4797.1-2018  </w:t>
      </w:r>
      <w:r>
        <w:rPr>
          <w:rFonts w:ascii="宋体" w:eastAsia="宋体" w:hAnsi="宋体" w:cs="宋体" w:hint="eastAsia"/>
          <w:sz w:val="28"/>
          <w:szCs w:val="28"/>
        </w:rPr>
        <w:t>环境条件分类</w:t>
      </w:r>
      <w:r>
        <w:rPr>
          <w:rFonts w:ascii="宋体" w:eastAsia="宋体" w:hAnsi="宋体" w:cs="宋体" w:hint="eastAsia"/>
          <w:sz w:val="28"/>
          <w:szCs w:val="28"/>
        </w:rPr>
        <w:t xml:space="preserve"> </w:t>
      </w:r>
      <w:r>
        <w:rPr>
          <w:rFonts w:ascii="宋体" w:eastAsia="宋体" w:hAnsi="宋体" w:cs="宋体" w:hint="eastAsia"/>
          <w:sz w:val="28"/>
          <w:szCs w:val="28"/>
        </w:rPr>
        <w:t>自然环境条件</w:t>
      </w:r>
      <w:r>
        <w:rPr>
          <w:rFonts w:ascii="宋体" w:eastAsia="宋体" w:hAnsi="宋体" w:cs="宋体" w:hint="eastAsia"/>
          <w:sz w:val="28"/>
          <w:szCs w:val="28"/>
        </w:rPr>
        <w:t xml:space="preserve"> </w:t>
      </w:r>
      <w:r>
        <w:rPr>
          <w:rFonts w:ascii="宋体" w:eastAsia="宋体" w:hAnsi="宋体" w:cs="宋体" w:hint="eastAsia"/>
          <w:sz w:val="28"/>
          <w:szCs w:val="28"/>
        </w:rPr>
        <w:t>温度和湿度</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6495.1-1996  </w:t>
      </w:r>
      <w:r>
        <w:rPr>
          <w:rFonts w:ascii="宋体" w:eastAsia="宋体" w:hAnsi="宋体" w:cs="宋体" w:hint="eastAsia"/>
          <w:sz w:val="28"/>
          <w:szCs w:val="28"/>
        </w:rPr>
        <w:t>光伏器件</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部分：光伏电流</w:t>
      </w:r>
      <w:r>
        <w:rPr>
          <w:rFonts w:ascii="宋体" w:eastAsia="宋体" w:hAnsi="宋体" w:cs="宋体" w:hint="eastAsia"/>
          <w:sz w:val="28"/>
          <w:szCs w:val="28"/>
        </w:rPr>
        <w:t>-</w:t>
      </w:r>
      <w:r>
        <w:rPr>
          <w:rFonts w:ascii="宋体" w:eastAsia="宋体" w:hAnsi="宋体" w:cs="宋体" w:hint="eastAsia"/>
          <w:sz w:val="28"/>
          <w:szCs w:val="28"/>
        </w:rPr>
        <w:t>电压特性的测量</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6495.2-1996  </w:t>
      </w:r>
      <w:r>
        <w:rPr>
          <w:rFonts w:ascii="宋体" w:eastAsia="宋体" w:hAnsi="宋体" w:cs="宋体" w:hint="eastAsia"/>
          <w:sz w:val="28"/>
          <w:szCs w:val="28"/>
        </w:rPr>
        <w:t>光伏器件</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部分：标准太阳电池的要求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6495.3-1996  </w:t>
      </w:r>
      <w:r>
        <w:rPr>
          <w:rFonts w:ascii="宋体" w:eastAsia="宋体" w:hAnsi="宋体" w:cs="宋体" w:hint="eastAsia"/>
          <w:sz w:val="28"/>
          <w:szCs w:val="28"/>
        </w:rPr>
        <w:t>光伏器件</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3</w:t>
      </w:r>
      <w:r>
        <w:rPr>
          <w:rFonts w:ascii="宋体" w:eastAsia="宋体" w:hAnsi="宋体" w:cs="宋体" w:hint="eastAsia"/>
          <w:sz w:val="28"/>
          <w:szCs w:val="28"/>
        </w:rPr>
        <w:t>部分：地面用光伏器件的测量原理及标准光谱辐照度数据</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6495.4-1996  </w:t>
      </w:r>
      <w:r>
        <w:rPr>
          <w:rFonts w:ascii="宋体" w:eastAsia="宋体" w:hAnsi="宋体" w:cs="宋体" w:hint="eastAsia"/>
          <w:sz w:val="28"/>
          <w:szCs w:val="28"/>
        </w:rPr>
        <w:t>晶体硅光伏器件的</w:t>
      </w:r>
      <w:r>
        <w:rPr>
          <w:rFonts w:ascii="宋体" w:eastAsia="宋体" w:hAnsi="宋体" w:cs="宋体" w:hint="eastAsia"/>
          <w:sz w:val="28"/>
          <w:szCs w:val="28"/>
        </w:rPr>
        <w:t>I-V</w:t>
      </w:r>
      <w:r>
        <w:rPr>
          <w:rFonts w:ascii="宋体" w:eastAsia="宋体" w:hAnsi="宋体" w:cs="宋体" w:hint="eastAsia"/>
          <w:sz w:val="28"/>
          <w:szCs w:val="28"/>
        </w:rPr>
        <w:t>实测特性的温度和辐照度修正方法</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9535-1998  </w:t>
      </w:r>
      <w:r>
        <w:rPr>
          <w:rFonts w:ascii="宋体" w:eastAsia="宋体" w:hAnsi="宋体" w:cs="宋体" w:hint="eastAsia"/>
          <w:sz w:val="28"/>
          <w:szCs w:val="28"/>
        </w:rPr>
        <w:t>地面用晶体硅光伏组件</w:t>
      </w:r>
      <w:r>
        <w:rPr>
          <w:rFonts w:ascii="宋体" w:eastAsia="宋体" w:hAnsi="宋体" w:cs="宋体" w:hint="eastAsia"/>
          <w:sz w:val="28"/>
          <w:szCs w:val="28"/>
        </w:rPr>
        <w:t xml:space="preserve"> </w:t>
      </w:r>
      <w:r>
        <w:rPr>
          <w:rFonts w:ascii="宋体" w:eastAsia="宋体" w:hAnsi="宋体" w:cs="宋体" w:hint="eastAsia"/>
          <w:sz w:val="28"/>
          <w:szCs w:val="28"/>
        </w:rPr>
        <w:t>设计鉴定和定型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13384-2008  </w:t>
      </w:r>
      <w:r>
        <w:rPr>
          <w:rFonts w:ascii="宋体" w:eastAsia="宋体" w:hAnsi="宋体" w:cs="宋体" w:hint="eastAsia"/>
          <w:sz w:val="28"/>
          <w:szCs w:val="28"/>
        </w:rPr>
        <w:t>机电产品包装通用技术条件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19394-2003  </w:t>
      </w:r>
      <w:r>
        <w:rPr>
          <w:rFonts w:ascii="宋体" w:eastAsia="宋体" w:hAnsi="宋体" w:cs="宋体" w:hint="eastAsia"/>
          <w:sz w:val="28"/>
          <w:szCs w:val="28"/>
        </w:rPr>
        <w:t>光伏（</w:t>
      </w:r>
      <w:r>
        <w:rPr>
          <w:rFonts w:ascii="宋体" w:eastAsia="宋体" w:hAnsi="宋体" w:cs="宋体" w:hint="eastAsia"/>
          <w:sz w:val="28"/>
          <w:szCs w:val="28"/>
        </w:rPr>
        <w:t>PV</w:t>
      </w:r>
      <w:r>
        <w:rPr>
          <w:rFonts w:ascii="宋体" w:eastAsia="宋体" w:hAnsi="宋体" w:cs="宋体" w:hint="eastAsia"/>
          <w:sz w:val="28"/>
          <w:szCs w:val="28"/>
        </w:rPr>
        <w:t>）组件紫外试验</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T/ZZB 0091  </w:t>
      </w:r>
      <w:r>
        <w:rPr>
          <w:rFonts w:ascii="宋体" w:eastAsia="宋体" w:hAnsi="宋体" w:cs="宋体" w:hint="eastAsia"/>
          <w:sz w:val="28"/>
          <w:szCs w:val="28"/>
        </w:rPr>
        <w:t>地面用晶体硅光伏组件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CQC 3325  </w:t>
      </w:r>
      <w:r>
        <w:rPr>
          <w:rFonts w:ascii="宋体" w:eastAsia="宋体" w:hAnsi="宋体" w:cs="宋体" w:hint="eastAsia"/>
          <w:sz w:val="28"/>
          <w:szCs w:val="28"/>
        </w:rPr>
        <w:t>地面用晶体硅双玻组件性能评价技术</w:t>
      </w:r>
      <w:r>
        <w:rPr>
          <w:rFonts w:ascii="宋体" w:eastAsia="宋体" w:hAnsi="宋体" w:cs="宋体" w:hint="eastAsia"/>
          <w:sz w:val="28"/>
          <w:szCs w:val="28"/>
        </w:rPr>
        <w:t>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60068-2-78-2012  </w:t>
      </w:r>
      <w:r>
        <w:rPr>
          <w:rFonts w:ascii="宋体" w:eastAsia="宋体" w:hAnsi="宋体" w:cs="宋体" w:hint="eastAsia"/>
          <w:sz w:val="28"/>
          <w:szCs w:val="28"/>
        </w:rPr>
        <w:t>环境试验</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2-78</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试验</w:t>
      </w:r>
      <w:r>
        <w:rPr>
          <w:rFonts w:ascii="宋体" w:eastAsia="宋体" w:hAnsi="宋体" w:cs="宋体" w:hint="eastAsia"/>
          <w:sz w:val="28"/>
          <w:szCs w:val="28"/>
        </w:rPr>
        <w:t xml:space="preserve"> </w:t>
      </w:r>
      <w:r>
        <w:rPr>
          <w:rFonts w:ascii="宋体" w:eastAsia="宋体" w:hAnsi="宋体" w:cs="宋体" w:hint="eastAsia"/>
          <w:sz w:val="28"/>
          <w:szCs w:val="28"/>
        </w:rPr>
        <w:t>试验</w:t>
      </w:r>
      <w:r>
        <w:rPr>
          <w:rFonts w:ascii="宋体" w:eastAsia="宋体" w:hAnsi="宋体" w:cs="宋体" w:hint="eastAsia"/>
          <w:sz w:val="28"/>
          <w:szCs w:val="28"/>
        </w:rPr>
        <w:t>Cab:</w:t>
      </w:r>
      <w:r>
        <w:rPr>
          <w:rFonts w:ascii="宋体" w:eastAsia="宋体" w:hAnsi="宋体" w:cs="宋体" w:hint="eastAsia"/>
          <w:sz w:val="28"/>
          <w:szCs w:val="28"/>
        </w:rPr>
        <w:t>恒定湿热</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60904-7-2019  </w:t>
      </w:r>
      <w:r>
        <w:rPr>
          <w:rFonts w:ascii="宋体" w:eastAsia="宋体" w:hAnsi="宋体" w:cs="宋体" w:hint="eastAsia"/>
          <w:sz w:val="28"/>
          <w:szCs w:val="28"/>
        </w:rPr>
        <w:t>光伏器件</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7</w:t>
      </w:r>
      <w:r>
        <w:rPr>
          <w:rFonts w:ascii="宋体" w:eastAsia="宋体" w:hAnsi="宋体" w:cs="宋体" w:hint="eastAsia"/>
          <w:sz w:val="28"/>
          <w:szCs w:val="28"/>
        </w:rPr>
        <w:t>部分：光伏器件测量用光谱失配修正的计算</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60904-9-2020  </w:t>
      </w:r>
      <w:r>
        <w:rPr>
          <w:rFonts w:ascii="宋体" w:eastAsia="宋体" w:hAnsi="宋体" w:cs="宋体" w:hint="eastAsia"/>
          <w:sz w:val="28"/>
          <w:szCs w:val="28"/>
        </w:rPr>
        <w:t>光伏器件</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9</w:t>
      </w:r>
      <w:r>
        <w:rPr>
          <w:rFonts w:ascii="宋体" w:eastAsia="宋体" w:hAnsi="宋体" w:cs="宋体" w:hint="eastAsia"/>
          <w:sz w:val="28"/>
          <w:szCs w:val="28"/>
        </w:rPr>
        <w:t>部分：太阳模拟器的性能要求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IEC 61215</w:t>
      </w:r>
      <w:r>
        <w:rPr>
          <w:rFonts w:ascii="宋体" w:eastAsia="宋体" w:hAnsi="宋体" w:cs="宋体" w:hint="eastAsia"/>
          <w:sz w:val="28"/>
          <w:szCs w:val="28"/>
        </w:rPr>
        <w:t>（系列标准）</w:t>
      </w:r>
      <w:r>
        <w:rPr>
          <w:rFonts w:ascii="宋体" w:eastAsia="宋体" w:hAnsi="宋体" w:cs="宋体" w:hint="eastAsia"/>
          <w:sz w:val="28"/>
          <w:szCs w:val="28"/>
        </w:rPr>
        <w:t xml:space="preserve">  </w:t>
      </w:r>
      <w:r>
        <w:rPr>
          <w:rFonts w:ascii="宋体" w:eastAsia="宋体" w:hAnsi="宋体" w:cs="宋体" w:hint="eastAsia"/>
          <w:sz w:val="28"/>
          <w:szCs w:val="28"/>
        </w:rPr>
        <w:t>地面用晶体硅光伏组件设计鉴定和定型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61730-1-2016  </w:t>
      </w:r>
      <w:r>
        <w:rPr>
          <w:rFonts w:ascii="宋体" w:eastAsia="宋体" w:hAnsi="宋体" w:cs="宋体" w:hint="eastAsia"/>
          <w:sz w:val="28"/>
          <w:szCs w:val="28"/>
        </w:rPr>
        <w:t>光伏组件安全鉴定：第</w:t>
      </w:r>
      <w:r>
        <w:rPr>
          <w:rFonts w:ascii="宋体" w:eastAsia="宋体" w:hAnsi="宋体" w:cs="宋体" w:hint="eastAsia"/>
          <w:sz w:val="28"/>
          <w:szCs w:val="28"/>
        </w:rPr>
        <w:t>1</w:t>
      </w:r>
      <w:r>
        <w:rPr>
          <w:rFonts w:ascii="宋体" w:eastAsia="宋体" w:hAnsi="宋体" w:cs="宋体" w:hint="eastAsia"/>
          <w:sz w:val="28"/>
          <w:szCs w:val="28"/>
        </w:rPr>
        <w:t>部分：结构要求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61730-2-2016  </w:t>
      </w:r>
      <w:r>
        <w:rPr>
          <w:rFonts w:ascii="宋体" w:eastAsia="宋体" w:hAnsi="宋体" w:cs="宋体" w:hint="eastAsia"/>
          <w:sz w:val="28"/>
          <w:szCs w:val="28"/>
        </w:rPr>
        <w:t>光伏组件安全鉴定：第</w:t>
      </w:r>
      <w:r>
        <w:rPr>
          <w:rFonts w:ascii="宋体" w:eastAsia="宋体" w:hAnsi="宋体" w:cs="宋体" w:hint="eastAsia"/>
          <w:sz w:val="28"/>
          <w:szCs w:val="28"/>
        </w:rPr>
        <w:t>2</w:t>
      </w:r>
      <w:r>
        <w:rPr>
          <w:rFonts w:ascii="宋体" w:eastAsia="宋体" w:hAnsi="宋体" w:cs="宋体" w:hint="eastAsia"/>
          <w:sz w:val="28"/>
          <w:szCs w:val="28"/>
        </w:rPr>
        <w:t>部分：测试要求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IEC 61853-1-</w:t>
      </w:r>
      <w:r>
        <w:rPr>
          <w:rFonts w:ascii="宋体" w:eastAsia="宋体" w:hAnsi="宋体" w:cs="宋体" w:hint="eastAsia"/>
          <w:sz w:val="28"/>
          <w:szCs w:val="28"/>
        </w:rPr>
        <w:t xml:space="preserve">2011  </w:t>
      </w:r>
      <w:r>
        <w:rPr>
          <w:rFonts w:ascii="宋体" w:eastAsia="宋体" w:hAnsi="宋体" w:cs="宋体" w:hint="eastAsia"/>
          <w:sz w:val="28"/>
          <w:szCs w:val="28"/>
        </w:rPr>
        <w:t>光伏模块性能测试和能量等级</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辐照度和温度性能测量以及额定功率</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 xml:space="preserve">IEC 61853-2-2016  </w:t>
      </w:r>
      <w:r>
        <w:rPr>
          <w:rFonts w:ascii="宋体" w:eastAsia="宋体" w:hAnsi="宋体" w:cs="宋体" w:hint="eastAsia"/>
          <w:sz w:val="28"/>
          <w:szCs w:val="28"/>
        </w:rPr>
        <w:t>光伏（</w:t>
      </w:r>
      <w:r>
        <w:rPr>
          <w:rFonts w:ascii="宋体" w:eastAsia="宋体" w:hAnsi="宋体" w:cs="宋体" w:hint="eastAsia"/>
          <w:sz w:val="28"/>
          <w:szCs w:val="28"/>
        </w:rPr>
        <w:t>PV</w:t>
      </w:r>
      <w:r>
        <w:rPr>
          <w:rFonts w:ascii="宋体" w:eastAsia="宋体" w:hAnsi="宋体" w:cs="宋体" w:hint="eastAsia"/>
          <w:sz w:val="28"/>
          <w:szCs w:val="28"/>
        </w:rPr>
        <w:t>）模块性能测试和能量等级</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光谱响应度，入射角和模块工作温度测量</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61853-3-2018  </w:t>
      </w:r>
      <w:r>
        <w:rPr>
          <w:rFonts w:ascii="宋体" w:eastAsia="宋体" w:hAnsi="宋体" w:cs="宋体" w:hint="eastAsia"/>
          <w:sz w:val="28"/>
          <w:szCs w:val="28"/>
        </w:rPr>
        <w:t>光伏组件性能试验和能源额定值</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3</w:t>
      </w:r>
      <w:r>
        <w:rPr>
          <w:rFonts w:ascii="宋体" w:eastAsia="宋体" w:hAnsi="宋体" w:cs="宋体" w:hint="eastAsia"/>
          <w:sz w:val="28"/>
          <w:szCs w:val="28"/>
        </w:rPr>
        <w:t>部分：光伏组件的能量等级</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61853-4-2018  </w:t>
      </w:r>
      <w:r>
        <w:rPr>
          <w:rFonts w:ascii="宋体" w:eastAsia="宋体" w:hAnsi="宋体" w:cs="宋体" w:hint="eastAsia"/>
          <w:sz w:val="28"/>
          <w:szCs w:val="28"/>
        </w:rPr>
        <w:t>光伏组件性能试验和能源额定值</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4</w:t>
      </w:r>
      <w:r>
        <w:rPr>
          <w:rFonts w:ascii="宋体" w:eastAsia="宋体" w:hAnsi="宋体" w:cs="宋体" w:hint="eastAsia"/>
          <w:sz w:val="28"/>
          <w:szCs w:val="28"/>
        </w:rPr>
        <w:t>部分：标准参考气候剖面图</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2.2.2.2 </w:t>
      </w:r>
      <w:r>
        <w:rPr>
          <w:rFonts w:ascii="宋体" w:eastAsia="宋体" w:hAnsi="宋体" w:cs="宋体" w:hint="eastAsia"/>
          <w:b/>
          <w:bCs/>
          <w:sz w:val="28"/>
          <w:szCs w:val="28"/>
        </w:rPr>
        <w:t>技术要求</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2.2.2.2.1 </w:t>
      </w:r>
      <w:r>
        <w:rPr>
          <w:rFonts w:ascii="宋体" w:eastAsia="宋体" w:hAnsi="宋体" w:cs="宋体" w:hint="eastAsia"/>
          <w:b/>
          <w:bCs/>
          <w:sz w:val="28"/>
          <w:szCs w:val="28"/>
        </w:rPr>
        <w:t>组件规格</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太阳电池组件为室外安装发电设备，是光伏电站的核心设备，要求具</w:t>
      </w:r>
      <w:r>
        <w:rPr>
          <w:rFonts w:ascii="宋体" w:eastAsia="宋体" w:hAnsi="宋体" w:cs="宋体" w:hint="eastAsia"/>
          <w:sz w:val="28"/>
          <w:szCs w:val="28"/>
        </w:rPr>
        <w:t>有非常好的耐侯性，能在室外严酷的环境下长期稳定可靠地运行，同时具有高的转换效率。</w:t>
      </w:r>
    </w:p>
    <w:p w:rsidR="002A5755" w:rsidRDefault="00422382">
      <w:pPr>
        <w:pStyle w:val="3"/>
        <w:tabs>
          <w:tab w:val="left" w:pos="660"/>
        </w:tabs>
        <w:spacing w:before="0" w:after="0" w:line="540" w:lineRule="exact"/>
        <w:rPr>
          <w:rFonts w:ascii="宋体" w:eastAsia="宋体" w:hAnsi="宋体" w:cs="宋体"/>
          <w:sz w:val="28"/>
          <w:szCs w:val="28"/>
        </w:rPr>
      </w:pPr>
      <w:bookmarkStart w:id="15" w:name="_Toc1251"/>
      <w:r>
        <w:rPr>
          <w:rFonts w:ascii="宋体" w:eastAsia="宋体" w:hAnsi="宋体" w:cs="宋体" w:hint="eastAsia"/>
          <w:sz w:val="28"/>
          <w:szCs w:val="28"/>
        </w:rPr>
        <w:t xml:space="preserve">2.2.3 </w:t>
      </w:r>
      <w:r>
        <w:rPr>
          <w:rFonts w:ascii="宋体" w:eastAsia="宋体" w:hAnsi="宋体" w:cs="宋体" w:hint="eastAsia"/>
          <w:sz w:val="28"/>
          <w:szCs w:val="28"/>
        </w:rPr>
        <w:t>逆变器</w:t>
      </w:r>
      <w:bookmarkEnd w:id="15"/>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2.2.3.1 </w:t>
      </w:r>
      <w:r>
        <w:rPr>
          <w:rFonts w:ascii="宋体" w:eastAsia="宋体" w:hAnsi="宋体" w:cs="宋体" w:hint="eastAsia"/>
          <w:b/>
          <w:bCs/>
          <w:sz w:val="28"/>
          <w:szCs w:val="28"/>
        </w:rPr>
        <w:t>规范和标准</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供货设备应符合中华人民共和国国家标准（</w:t>
      </w:r>
      <w:r>
        <w:rPr>
          <w:rFonts w:ascii="宋体" w:eastAsia="宋体" w:hAnsi="宋体" w:cs="宋体" w:hint="eastAsia"/>
          <w:sz w:val="28"/>
          <w:szCs w:val="28"/>
        </w:rPr>
        <w:t>GB</w:t>
      </w:r>
      <w:r>
        <w:rPr>
          <w:rFonts w:ascii="宋体" w:eastAsia="宋体" w:hAnsi="宋体" w:cs="宋体" w:hint="eastAsia"/>
          <w:sz w:val="28"/>
          <w:szCs w:val="28"/>
        </w:rPr>
        <w:t>）、中华人民共和国电力行业标准（</w:t>
      </w:r>
      <w:r>
        <w:rPr>
          <w:rFonts w:ascii="宋体" w:eastAsia="宋体" w:hAnsi="宋体" w:cs="宋体" w:hint="eastAsia"/>
          <w:sz w:val="28"/>
          <w:szCs w:val="28"/>
        </w:rPr>
        <w:t>DL</w:t>
      </w:r>
      <w:r>
        <w:rPr>
          <w:rFonts w:ascii="宋体" w:eastAsia="宋体" w:hAnsi="宋体" w:cs="宋体" w:hint="eastAsia"/>
          <w:sz w:val="28"/>
          <w:szCs w:val="28"/>
        </w:rPr>
        <w:t>）、能源行业标准（</w:t>
      </w:r>
      <w:r>
        <w:rPr>
          <w:rFonts w:ascii="宋体" w:eastAsia="宋体" w:hAnsi="宋体" w:cs="宋体" w:hint="eastAsia"/>
          <w:sz w:val="28"/>
          <w:szCs w:val="28"/>
        </w:rPr>
        <w:t>NB</w:t>
      </w:r>
      <w:r>
        <w:rPr>
          <w:rFonts w:ascii="宋体" w:eastAsia="宋体" w:hAnsi="宋体" w:cs="宋体" w:hint="eastAsia"/>
          <w:sz w:val="28"/>
          <w:szCs w:val="28"/>
        </w:rPr>
        <w:t>）以及相关的</w:t>
      </w:r>
      <w:r>
        <w:rPr>
          <w:rFonts w:ascii="宋体" w:eastAsia="宋体" w:hAnsi="宋体" w:cs="宋体" w:hint="eastAsia"/>
          <w:sz w:val="28"/>
          <w:szCs w:val="28"/>
        </w:rPr>
        <w:t>IEC</w:t>
      </w:r>
      <w:r>
        <w:rPr>
          <w:rFonts w:ascii="宋体" w:eastAsia="宋体" w:hAnsi="宋体" w:cs="宋体" w:hint="eastAsia"/>
          <w:sz w:val="28"/>
          <w:szCs w:val="28"/>
        </w:rPr>
        <w:t>标准。</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在上述标准中，优先采用中华人民共和国国家标准及电力行业标准和能源行业标准，在国内标准缺项时，参考选用相应的国际标准或其他国家标准，选用的标准应是在合同签订之前已颁布的最新版本。</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所有螺纹、螺母、螺栓、螺杆、弹片、垫片等均应采用</w:t>
      </w:r>
      <w:r>
        <w:rPr>
          <w:rFonts w:ascii="宋体" w:eastAsia="宋体" w:hAnsi="宋体" w:cs="宋体" w:hint="eastAsia"/>
          <w:sz w:val="28"/>
          <w:szCs w:val="28"/>
        </w:rPr>
        <w:t>GB</w:t>
      </w:r>
      <w:r>
        <w:rPr>
          <w:rFonts w:ascii="宋体" w:eastAsia="宋体" w:hAnsi="宋体" w:cs="宋体" w:hint="eastAsia"/>
          <w:sz w:val="28"/>
          <w:szCs w:val="28"/>
        </w:rPr>
        <w:t>标准的公制规定。</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本技术协议所使用的标准如与报价方所执行的标准不一致时，按较高标准执行；如果所使用的标准中包含对其他标准引用的，所对应的引用标准也包含在技术要求中。</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主要引用标准如下：</w:t>
      </w:r>
    </w:p>
    <w:p w:rsidR="002A5755" w:rsidRDefault="00422382">
      <w:pPr>
        <w:spacing w:line="540" w:lineRule="exact"/>
        <w:ind w:firstLine="615"/>
        <w:rPr>
          <w:rFonts w:ascii="宋体" w:eastAsia="宋体" w:hAnsi="宋体" w:cs="宋体"/>
          <w:sz w:val="28"/>
          <w:szCs w:val="28"/>
        </w:rPr>
      </w:pPr>
      <w:r>
        <w:rPr>
          <w:rFonts w:ascii="宋体" w:eastAsia="宋体" w:hAnsi="宋体" w:cs="宋体" w:hint="eastAsia"/>
          <w:sz w:val="28"/>
          <w:szCs w:val="28"/>
        </w:rPr>
        <w:t>GB 4943</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信息技术设备</w:t>
      </w:r>
      <w:r>
        <w:rPr>
          <w:rFonts w:ascii="宋体" w:eastAsia="宋体" w:hAnsi="宋体" w:cs="宋体" w:hint="eastAsia"/>
          <w:sz w:val="28"/>
          <w:szCs w:val="28"/>
        </w:rPr>
        <w:t xml:space="preserve"> </w:t>
      </w:r>
      <w:r>
        <w:rPr>
          <w:rFonts w:ascii="宋体" w:eastAsia="宋体" w:hAnsi="宋体" w:cs="宋体" w:hint="eastAsia"/>
          <w:sz w:val="28"/>
          <w:szCs w:val="28"/>
        </w:rPr>
        <w:t>安全</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191  </w:t>
      </w:r>
      <w:r>
        <w:rPr>
          <w:rFonts w:ascii="宋体" w:eastAsia="宋体" w:hAnsi="宋体" w:cs="宋体" w:hint="eastAsia"/>
          <w:sz w:val="28"/>
          <w:szCs w:val="28"/>
        </w:rPr>
        <w:t>包装储运图示标志</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GB/T 2423</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电工电子产品环境试验</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 xml:space="preserve">GB/T 3873  </w:t>
      </w:r>
      <w:r>
        <w:rPr>
          <w:rFonts w:ascii="宋体" w:eastAsia="宋体" w:hAnsi="宋体" w:cs="宋体" w:hint="eastAsia"/>
          <w:sz w:val="28"/>
          <w:szCs w:val="28"/>
        </w:rPr>
        <w:t>通信设备产品包装通用技术条件</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4208  </w:t>
      </w:r>
      <w:r>
        <w:rPr>
          <w:rFonts w:ascii="宋体" w:eastAsia="宋体" w:hAnsi="宋体" w:cs="宋体" w:hint="eastAsia"/>
          <w:sz w:val="28"/>
          <w:szCs w:val="28"/>
        </w:rPr>
        <w:t>外壳防护等级</w:t>
      </w:r>
      <w:r>
        <w:rPr>
          <w:rFonts w:ascii="宋体" w:eastAsia="宋体" w:hAnsi="宋体" w:cs="宋体" w:hint="eastAsia"/>
          <w:sz w:val="28"/>
          <w:szCs w:val="28"/>
        </w:rPr>
        <w:t>(IP</w:t>
      </w:r>
      <w:r>
        <w:rPr>
          <w:rFonts w:ascii="宋体" w:eastAsia="宋体" w:hAnsi="宋体" w:cs="宋体" w:hint="eastAsia"/>
          <w:sz w:val="28"/>
          <w:szCs w:val="28"/>
        </w:rPr>
        <w:t>代码</w:t>
      </w:r>
      <w:r>
        <w:rPr>
          <w:rFonts w:ascii="宋体" w:eastAsia="宋体" w:hAnsi="宋体" w:cs="宋体" w:hint="eastAsia"/>
          <w:sz w:val="28"/>
          <w:szCs w:val="28"/>
        </w:rPr>
        <w:t>)</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GB/T 7251</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低压成套开关设备和控制设备</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11032  </w:t>
      </w:r>
      <w:r>
        <w:rPr>
          <w:rFonts w:ascii="宋体" w:eastAsia="宋体" w:hAnsi="宋体" w:cs="宋体" w:hint="eastAsia"/>
          <w:sz w:val="28"/>
          <w:szCs w:val="28"/>
        </w:rPr>
        <w:t>交流无间隙金属氧化物避雷器</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12325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供电电压偏差</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12326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电压波动和闪变</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13384  </w:t>
      </w:r>
      <w:r>
        <w:rPr>
          <w:rFonts w:ascii="宋体" w:eastAsia="宋体" w:hAnsi="宋体" w:cs="宋体" w:hint="eastAsia"/>
          <w:sz w:val="28"/>
          <w:szCs w:val="28"/>
        </w:rPr>
        <w:t>机电产品包装通用技术条件</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14549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公用电网谐波</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15543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三相电压不平衡</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15945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电力系统频率偏差</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17215.322  </w:t>
      </w:r>
      <w:r>
        <w:rPr>
          <w:rFonts w:ascii="宋体" w:eastAsia="宋体" w:hAnsi="宋体" w:cs="宋体" w:hint="eastAsia"/>
          <w:sz w:val="28"/>
          <w:szCs w:val="28"/>
        </w:rPr>
        <w:t>交流电测量设备</w:t>
      </w:r>
      <w:r>
        <w:rPr>
          <w:rFonts w:ascii="宋体" w:eastAsia="宋体" w:hAnsi="宋体" w:cs="宋体" w:hint="eastAsia"/>
          <w:sz w:val="28"/>
          <w:szCs w:val="28"/>
        </w:rPr>
        <w:t xml:space="preserve"> </w:t>
      </w:r>
      <w:r>
        <w:rPr>
          <w:rFonts w:ascii="宋体" w:eastAsia="宋体" w:hAnsi="宋体" w:cs="宋体" w:hint="eastAsia"/>
          <w:sz w:val="28"/>
          <w:szCs w:val="28"/>
        </w:rPr>
        <w:t>特殊要求</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22</w:t>
      </w:r>
      <w:r>
        <w:rPr>
          <w:rFonts w:ascii="宋体" w:eastAsia="宋体" w:hAnsi="宋体" w:cs="宋体" w:hint="eastAsia"/>
          <w:sz w:val="28"/>
          <w:szCs w:val="28"/>
        </w:rPr>
        <w:t>部分：静止式有功电能表（</w:t>
      </w:r>
      <w:r>
        <w:rPr>
          <w:rFonts w:ascii="宋体" w:eastAsia="宋体" w:hAnsi="宋体" w:cs="宋体" w:hint="eastAsia"/>
          <w:sz w:val="28"/>
          <w:szCs w:val="28"/>
        </w:rPr>
        <w:t>0.2S</w:t>
      </w:r>
      <w:r>
        <w:rPr>
          <w:rFonts w:ascii="宋体" w:eastAsia="宋体" w:hAnsi="宋体" w:cs="宋体" w:hint="eastAsia"/>
          <w:sz w:val="28"/>
          <w:szCs w:val="28"/>
        </w:rPr>
        <w:t>级和</w:t>
      </w:r>
      <w:r>
        <w:rPr>
          <w:rFonts w:ascii="宋体" w:eastAsia="宋体" w:hAnsi="宋体" w:cs="宋体" w:hint="eastAsia"/>
          <w:sz w:val="28"/>
          <w:szCs w:val="28"/>
        </w:rPr>
        <w:t>0.5S</w:t>
      </w:r>
      <w:r>
        <w:rPr>
          <w:rFonts w:ascii="宋体" w:eastAsia="宋体" w:hAnsi="宋体" w:cs="宋体" w:hint="eastAsia"/>
          <w:sz w:val="28"/>
          <w:szCs w:val="28"/>
        </w:rPr>
        <w:t>级）</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GB/T 17799(</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电磁兼容</w:t>
      </w:r>
      <w:r>
        <w:rPr>
          <w:rFonts w:ascii="宋体" w:eastAsia="宋体" w:hAnsi="宋体" w:cs="宋体" w:hint="eastAsia"/>
          <w:sz w:val="28"/>
          <w:szCs w:val="28"/>
        </w:rPr>
        <w:t xml:space="preserve"> </w:t>
      </w:r>
      <w:r>
        <w:rPr>
          <w:rFonts w:ascii="宋体" w:eastAsia="宋体" w:hAnsi="宋体" w:cs="宋体" w:hint="eastAsia"/>
          <w:sz w:val="28"/>
          <w:szCs w:val="28"/>
        </w:rPr>
        <w:t>通用标准</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GB/T 199</w:t>
      </w:r>
      <w:r>
        <w:rPr>
          <w:rFonts w:ascii="宋体" w:eastAsia="宋体" w:hAnsi="宋体" w:cs="宋体" w:hint="eastAsia"/>
          <w:sz w:val="28"/>
          <w:szCs w:val="28"/>
        </w:rPr>
        <w:t xml:space="preserve">64  </w:t>
      </w:r>
      <w:r>
        <w:rPr>
          <w:rFonts w:ascii="宋体" w:eastAsia="宋体" w:hAnsi="宋体" w:cs="宋体" w:hint="eastAsia"/>
          <w:sz w:val="28"/>
          <w:szCs w:val="28"/>
        </w:rPr>
        <w:t>光伏发电站接入电力系统技术规定</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20513  </w:t>
      </w:r>
      <w:r>
        <w:rPr>
          <w:rFonts w:ascii="宋体" w:eastAsia="宋体" w:hAnsi="宋体" w:cs="宋体" w:hint="eastAsia"/>
          <w:sz w:val="28"/>
          <w:szCs w:val="28"/>
        </w:rPr>
        <w:t>光伏系统性能监测</w:t>
      </w:r>
      <w:r>
        <w:rPr>
          <w:rFonts w:ascii="宋体" w:eastAsia="宋体" w:hAnsi="宋体" w:cs="宋体" w:hint="eastAsia"/>
          <w:sz w:val="28"/>
          <w:szCs w:val="28"/>
        </w:rPr>
        <w:t xml:space="preserve"> </w:t>
      </w:r>
      <w:r>
        <w:rPr>
          <w:rFonts w:ascii="宋体" w:eastAsia="宋体" w:hAnsi="宋体" w:cs="宋体" w:hint="eastAsia"/>
          <w:sz w:val="28"/>
          <w:szCs w:val="28"/>
        </w:rPr>
        <w:t>测量、数据交换和分析导则</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24337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公用电网间谐波</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DL/T 448  </w:t>
      </w:r>
      <w:r>
        <w:rPr>
          <w:rFonts w:ascii="宋体" w:eastAsia="宋体" w:hAnsi="宋体" w:cs="宋体" w:hint="eastAsia"/>
          <w:sz w:val="28"/>
          <w:szCs w:val="28"/>
        </w:rPr>
        <w:t>电能计量装置技术管理规程</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DL/T 614  </w:t>
      </w:r>
      <w:r>
        <w:rPr>
          <w:rFonts w:ascii="宋体" w:eastAsia="宋体" w:hAnsi="宋体" w:cs="宋体" w:hint="eastAsia"/>
          <w:sz w:val="28"/>
          <w:szCs w:val="28"/>
        </w:rPr>
        <w:t>多功能电能表</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JJG 842  </w:t>
      </w:r>
      <w:r>
        <w:rPr>
          <w:rFonts w:ascii="宋体" w:eastAsia="宋体" w:hAnsi="宋体" w:cs="宋体" w:hint="eastAsia"/>
          <w:sz w:val="28"/>
          <w:szCs w:val="28"/>
        </w:rPr>
        <w:t>电子式直流电能表检定规程</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NB/T 32004  </w:t>
      </w:r>
      <w:r>
        <w:rPr>
          <w:rFonts w:ascii="宋体" w:eastAsia="宋体" w:hAnsi="宋体" w:cs="宋体" w:hint="eastAsia"/>
          <w:sz w:val="28"/>
          <w:szCs w:val="28"/>
        </w:rPr>
        <w:t>光伏并网逆变器技术规范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YD 5098  </w:t>
      </w:r>
      <w:hyperlink r:id="rId5" w:tgtFrame="_blank" w:history="1">
        <w:r>
          <w:rPr>
            <w:rFonts w:ascii="宋体" w:eastAsia="宋体" w:hAnsi="宋体" w:cs="宋体" w:hint="eastAsia"/>
            <w:sz w:val="28"/>
            <w:szCs w:val="28"/>
          </w:rPr>
          <w:t>通信局（站）防雷与地接工程设计规范</w:t>
        </w:r>
      </w:hyperlink>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CGC/GF 004:2011  </w:t>
      </w:r>
      <w:r>
        <w:rPr>
          <w:rFonts w:ascii="宋体" w:eastAsia="宋体" w:hAnsi="宋体" w:cs="宋体" w:hint="eastAsia"/>
          <w:sz w:val="28"/>
          <w:szCs w:val="28"/>
        </w:rPr>
        <w:t>并网光伏发电专用逆变器技术条件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Q/GDW 617  </w:t>
      </w:r>
      <w:r>
        <w:rPr>
          <w:rFonts w:ascii="宋体" w:eastAsia="宋体" w:hAnsi="宋体" w:cs="宋体" w:hint="eastAsia"/>
          <w:sz w:val="28"/>
          <w:szCs w:val="28"/>
        </w:rPr>
        <w:t>光伏电站接入电网技术规定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Q/GDW 618  </w:t>
      </w:r>
      <w:r>
        <w:rPr>
          <w:rFonts w:ascii="宋体" w:eastAsia="宋体" w:hAnsi="宋体" w:cs="宋体" w:hint="eastAsia"/>
          <w:sz w:val="28"/>
          <w:szCs w:val="28"/>
        </w:rPr>
        <w:t>光伏电站接入电网测试规程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IEC 60269</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低压熔断器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IEC 61000-6</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电磁兼容（</w:t>
      </w:r>
      <w:r>
        <w:rPr>
          <w:rFonts w:ascii="宋体" w:eastAsia="宋体" w:hAnsi="宋体" w:cs="宋体" w:hint="eastAsia"/>
          <w:sz w:val="28"/>
          <w:szCs w:val="28"/>
        </w:rPr>
        <w:t>EMC</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6</w:t>
      </w:r>
      <w:r>
        <w:rPr>
          <w:rFonts w:ascii="宋体" w:eastAsia="宋体" w:hAnsi="宋体" w:cs="宋体" w:hint="eastAsia"/>
          <w:sz w:val="28"/>
          <w:szCs w:val="28"/>
        </w:rPr>
        <w:t>部分：通用标准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IEC 61439</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低压开关设备和控制设备组合装置</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 xml:space="preserve">IEC 62109-1  </w:t>
      </w:r>
      <w:r>
        <w:rPr>
          <w:rFonts w:ascii="宋体" w:eastAsia="宋体" w:hAnsi="宋体" w:cs="宋体" w:hint="eastAsia"/>
          <w:sz w:val="28"/>
          <w:szCs w:val="28"/>
        </w:rPr>
        <w:t>光伏电力系统用电力变流器的安全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一般要求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62109-2  </w:t>
      </w:r>
      <w:r>
        <w:rPr>
          <w:rFonts w:ascii="宋体" w:eastAsia="宋体" w:hAnsi="宋体" w:cs="宋体" w:hint="eastAsia"/>
          <w:sz w:val="28"/>
          <w:szCs w:val="28"/>
        </w:rPr>
        <w:t>光伏电力系统用电力</w:t>
      </w:r>
      <w:r>
        <w:rPr>
          <w:rFonts w:ascii="宋体" w:eastAsia="宋体" w:hAnsi="宋体" w:cs="宋体" w:hint="eastAsia"/>
          <w:sz w:val="28"/>
          <w:szCs w:val="28"/>
        </w:rPr>
        <w:t>变流器的安全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反用换流器的特殊要求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62116  </w:t>
      </w:r>
      <w:r>
        <w:rPr>
          <w:rFonts w:ascii="宋体" w:eastAsia="宋体" w:hAnsi="宋体" w:cs="宋体" w:hint="eastAsia"/>
          <w:sz w:val="28"/>
          <w:szCs w:val="28"/>
        </w:rPr>
        <w:t>通用互连光伏逆变器</w:t>
      </w:r>
      <w:r>
        <w:rPr>
          <w:rFonts w:ascii="宋体" w:eastAsia="宋体" w:hAnsi="宋体" w:cs="宋体" w:hint="eastAsia"/>
          <w:sz w:val="28"/>
          <w:szCs w:val="28"/>
        </w:rPr>
        <w:t xml:space="preserve"> </w:t>
      </w:r>
      <w:r>
        <w:rPr>
          <w:rFonts w:ascii="宋体" w:eastAsia="宋体" w:hAnsi="宋体" w:cs="宋体" w:hint="eastAsia"/>
          <w:sz w:val="28"/>
          <w:szCs w:val="28"/>
        </w:rPr>
        <w:t>孤立防护措施试验规程</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2.2.3.2 </w:t>
      </w:r>
      <w:r>
        <w:rPr>
          <w:rFonts w:ascii="宋体" w:eastAsia="宋体" w:hAnsi="宋体" w:cs="宋体" w:hint="eastAsia"/>
          <w:b/>
          <w:bCs/>
          <w:sz w:val="28"/>
          <w:szCs w:val="28"/>
        </w:rPr>
        <w:t>技术要求</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逆变器是光伏发电系统中的核心设备，必须采用高品质性能良好的成熟产品。</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w:t>
      </w:r>
      <w:r>
        <w:rPr>
          <w:rFonts w:ascii="宋体" w:eastAsia="宋体" w:hAnsi="宋体" w:cs="宋体" w:hint="eastAsia"/>
          <w:sz w:val="28"/>
          <w:szCs w:val="28"/>
        </w:rPr>
        <w:t>逆变器技术参数的功率因数和电能质量应满足电网要求，各项性能指标满足电网要求。</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(2)</w:t>
      </w:r>
      <w:r>
        <w:rPr>
          <w:rFonts w:ascii="宋体" w:eastAsia="宋体" w:hAnsi="宋体" w:cs="宋体" w:hint="eastAsia"/>
          <w:sz w:val="28"/>
          <w:szCs w:val="28"/>
        </w:rPr>
        <w:t>最大逆变效率≥</w:t>
      </w:r>
      <w:r>
        <w:rPr>
          <w:rFonts w:ascii="宋体" w:eastAsia="宋体" w:hAnsi="宋体" w:cs="宋体" w:hint="eastAsia"/>
          <w:sz w:val="28"/>
          <w:szCs w:val="28"/>
        </w:rPr>
        <w:t>98.7%</w:t>
      </w:r>
      <w:r>
        <w:rPr>
          <w:rFonts w:ascii="宋体" w:eastAsia="宋体" w:hAnsi="宋体" w:cs="宋体" w:hint="eastAsia"/>
          <w:sz w:val="28"/>
          <w:szCs w:val="28"/>
        </w:rPr>
        <w:t>，综合效率≥</w:t>
      </w:r>
      <w:r>
        <w:rPr>
          <w:rFonts w:ascii="宋体" w:eastAsia="宋体" w:hAnsi="宋体" w:cs="宋体" w:hint="eastAsia"/>
          <w:sz w:val="28"/>
          <w:szCs w:val="28"/>
        </w:rPr>
        <w:t>98.5%</w:t>
      </w:r>
      <w:r>
        <w:rPr>
          <w:rFonts w:ascii="宋体" w:eastAsia="宋体" w:hAnsi="宋体" w:cs="宋体" w:hint="eastAsia"/>
          <w:sz w:val="28"/>
          <w:szCs w:val="28"/>
        </w:rPr>
        <w:t>。</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(3)</w:t>
      </w:r>
      <w:r>
        <w:rPr>
          <w:rFonts w:ascii="宋体" w:eastAsia="宋体" w:hAnsi="宋体" w:cs="宋体" w:hint="eastAsia"/>
          <w:sz w:val="28"/>
          <w:szCs w:val="28"/>
        </w:rPr>
        <w:t>额定功率下电流总谐波畸变率≤</w:t>
      </w:r>
      <w:r>
        <w:rPr>
          <w:rFonts w:ascii="宋体" w:eastAsia="宋体" w:hAnsi="宋体" w:cs="宋体" w:hint="eastAsia"/>
          <w:sz w:val="28"/>
          <w:szCs w:val="28"/>
        </w:rPr>
        <w:t>3%</w:t>
      </w:r>
      <w:r>
        <w:rPr>
          <w:rFonts w:ascii="宋体" w:eastAsia="宋体" w:hAnsi="宋体" w:cs="宋体" w:hint="eastAsia"/>
          <w:sz w:val="28"/>
          <w:szCs w:val="28"/>
        </w:rPr>
        <w:t>；交流输出三相电压的允许偏差不超过额定电压的±</w:t>
      </w:r>
      <w:r>
        <w:rPr>
          <w:rFonts w:ascii="宋体" w:eastAsia="宋体" w:hAnsi="宋体" w:cs="宋体" w:hint="eastAsia"/>
          <w:sz w:val="28"/>
          <w:szCs w:val="28"/>
        </w:rPr>
        <w:t>10%</w:t>
      </w:r>
      <w:r>
        <w:rPr>
          <w:rFonts w:ascii="宋体" w:eastAsia="宋体" w:hAnsi="宋体" w:cs="宋体" w:hint="eastAsia"/>
          <w:sz w:val="28"/>
          <w:szCs w:val="28"/>
        </w:rPr>
        <w:t>；直流分量不超过其交流额定值的</w:t>
      </w:r>
      <w:r>
        <w:rPr>
          <w:rFonts w:ascii="宋体" w:eastAsia="宋体" w:hAnsi="宋体" w:cs="宋体" w:hint="eastAsia"/>
          <w:sz w:val="28"/>
          <w:szCs w:val="28"/>
        </w:rPr>
        <w:t>0.5%</w:t>
      </w:r>
      <w:r>
        <w:rPr>
          <w:rFonts w:ascii="宋体" w:eastAsia="宋体" w:hAnsi="宋体" w:cs="宋体" w:hint="eastAsia"/>
          <w:sz w:val="28"/>
          <w:szCs w:val="28"/>
        </w:rPr>
        <w:t>；具有电网过</w:t>
      </w:r>
      <w:r>
        <w:rPr>
          <w:rFonts w:ascii="宋体" w:eastAsia="宋体" w:hAnsi="宋体" w:cs="宋体" w:hint="eastAsia"/>
          <w:sz w:val="28"/>
          <w:szCs w:val="28"/>
        </w:rPr>
        <w:t>/</w:t>
      </w:r>
      <w:r>
        <w:rPr>
          <w:rFonts w:ascii="宋体" w:eastAsia="宋体" w:hAnsi="宋体" w:cs="宋体" w:hint="eastAsia"/>
          <w:sz w:val="28"/>
          <w:szCs w:val="28"/>
        </w:rPr>
        <w:t>欠压保护、直流母线过电压保护、过</w:t>
      </w:r>
      <w:r>
        <w:rPr>
          <w:rFonts w:ascii="宋体" w:eastAsia="宋体" w:hAnsi="宋体" w:cs="宋体" w:hint="eastAsia"/>
          <w:sz w:val="28"/>
          <w:szCs w:val="28"/>
        </w:rPr>
        <w:t>/</w:t>
      </w:r>
      <w:r>
        <w:rPr>
          <w:rFonts w:ascii="宋体" w:eastAsia="宋体" w:hAnsi="宋体" w:cs="宋体" w:hint="eastAsia"/>
          <w:sz w:val="28"/>
          <w:szCs w:val="28"/>
        </w:rPr>
        <w:t>欠频保护、防孤岛保护、恢复并网保护、过流保护、极性反接保护、短路保护、绝缘监测、残余电流检测及保护、高温保护功能。</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(4)</w:t>
      </w:r>
      <w:r>
        <w:rPr>
          <w:rFonts w:ascii="宋体" w:eastAsia="宋体" w:hAnsi="宋体" w:cs="宋体" w:hint="eastAsia"/>
          <w:sz w:val="28"/>
          <w:szCs w:val="28"/>
        </w:rPr>
        <w:t>逆变器交直流侧需至少安装三级防雷模块且为可更换结构。</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(5)</w:t>
      </w:r>
      <w:r>
        <w:rPr>
          <w:rFonts w:ascii="宋体" w:eastAsia="宋体" w:hAnsi="宋体" w:cs="宋体" w:hint="eastAsia"/>
          <w:sz w:val="28"/>
          <w:szCs w:val="28"/>
        </w:rPr>
        <w:t>逆变器需根据项目具体要求，选配</w:t>
      </w:r>
      <w:r>
        <w:rPr>
          <w:rFonts w:ascii="宋体" w:eastAsia="宋体" w:hAnsi="宋体" w:cs="宋体" w:hint="eastAsia"/>
          <w:sz w:val="28"/>
          <w:szCs w:val="28"/>
        </w:rPr>
        <w:t>PID</w:t>
      </w:r>
      <w:r>
        <w:rPr>
          <w:rFonts w:ascii="宋体" w:eastAsia="宋体" w:hAnsi="宋体" w:cs="宋体" w:hint="eastAsia"/>
          <w:sz w:val="28"/>
          <w:szCs w:val="28"/>
        </w:rPr>
        <w:t>防护功能。</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(6)</w:t>
      </w:r>
      <w:r>
        <w:rPr>
          <w:rFonts w:ascii="宋体" w:eastAsia="宋体" w:hAnsi="宋体" w:cs="宋体" w:hint="eastAsia"/>
          <w:sz w:val="28"/>
          <w:szCs w:val="28"/>
        </w:rPr>
        <w:t>使用寿命不低于</w:t>
      </w:r>
      <w:r>
        <w:rPr>
          <w:rFonts w:ascii="宋体" w:eastAsia="宋体" w:hAnsi="宋体" w:cs="宋体" w:hint="eastAsia"/>
          <w:sz w:val="28"/>
          <w:szCs w:val="28"/>
        </w:rPr>
        <w:t>25</w:t>
      </w:r>
      <w:r>
        <w:rPr>
          <w:rFonts w:ascii="宋体" w:eastAsia="宋体" w:hAnsi="宋体" w:cs="宋体" w:hint="eastAsia"/>
          <w:sz w:val="28"/>
          <w:szCs w:val="28"/>
        </w:rPr>
        <w:t>年，质保期不低于</w:t>
      </w:r>
      <w:r>
        <w:rPr>
          <w:rFonts w:ascii="宋体" w:eastAsia="宋体" w:hAnsi="宋体" w:cs="宋体" w:hint="eastAsia"/>
          <w:sz w:val="28"/>
          <w:szCs w:val="28"/>
        </w:rPr>
        <w:t>5</w:t>
      </w:r>
      <w:r>
        <w:rPr>
          <w:rFonts w:ascii="宋体" w:eastAsia="宋体" w:hAnsi="宋体" w:cs="宋体" w:hint="eastAsia"/>
          <w:sz w:val="28"/>
          <w:szCs w:val="28"/>
        </w:rPr>
        <w:t>年。在环境温度为</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℃，相对湿度≤</w:t>
      </w:r>
      <w:r>
        <w:rPr>
          <w:rFonts w:ascii="宋体" w:eastAsia="宋体" w:hAnsi="宋体" w:cs="宋体" w:hint="eastAsia"/>
          <w:sz w:val="28"/>
          <w:szCs w:val="28"/>
        </w:rPr>
        <w:t>99%</w:t>
      </w:r>
      <w:r>
        <w:rPr>
          <w:rFonts w:ascii="宋体" w:eastAsia="宋体" w:hAnsi="宋体" w:cs="宋体" w:hint="eastAsia"/>
          <w:sz w:val="28"/>
          <w:szCs w:val="28"/>
        </w:rPr>
        <w:t>，海拔高度≤</w:t>
      </w:r>
      <w:r>
        <w:rPr>
          <w:rFonts w:ascii="宋体" w:eastAsia="宋体" w:hAnsi="宋体" w:cs="宋体" w:hint="eastAsia"/>
          <w:sz w:val="28"/>
          <w:szCs w:val="28"/>
        </w:rPr>
        <w:t>300</w:t>
      </w:r>
      <w:r>
        <w:rPr>
          <w:rFonts w:ascii="宋体" w:eastAsia="宋体" w:hAnsi="宋体" w:cs="宋体" w:hint="eastAsia"/>
          <w:sz w:val="28"/>
          <w:szCs w:val="28"/>
        </w:rPr>
        <w:t>0</w:t>
      </w:r>
      <w:r>
        <w:rPr>
          <w:rFonts w:ascii="宋体" w:eastAsia="宋体" w:hAnsi="宋体" w:cs="宋体" w:hint="eastAsia"/>
          <w:sz w:val="28"/>
          <w:szCs w:val="28"/>
        </w:rPr>
        <w:t>米情况下能正常使用。</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(7)</w:t>
      </w:r>
      <w:r>
        <w:rPr>
          <w:rFonts w:ascii="宋体" w:eastAsia="宋体" w:hAnsi="宋体" w:cs="宋体" w:hint="eastAsia"/>
          <w:sz w:val="28"/>
          <w:szCs w:val="28"/>
        </w:rPr>
        <w:t>按照</w:t>
      </w:r>
      <w:r>
        <w:rPr>
          <w:rFonts w:ascii="宋体" w:eastAsia="宋体" w:hAnsi="宋体" w:cs="宋体" w:hint="eastAsia"/>
          <w:sz w:val="28"/>
          <w:szCs w:val="28"/>
        </w:rPr>
        <w:t>CNCA/CTS 0004:2009</w:t>
      </w:r>
      <w:r>
        <w:rPr>
          <w:rFonts w:ascii="宋体" w:eastAsia="宋体" w:hAnsi="宋体" w:cs="宋体" w:hint="eastAsia"/>
          <w:sz w:val="28"/>
          <w:szCs w:val="28"/>
        </w:rPr>
        <w:t>认证技术规范要求，通过国家批准认证机构的认证。逆变器输出功率大于其额定功率的</w:t>
      </w:r>
      <w:r>
        <w:rPr>
          <w:rFonts w:ascii="宋体" w:eastAsia="宋体" w:hAnsi="宋体" w:cs="宋体" w:hint="eastAsia"/>
          <w:sz w:val="28"/>
          <w:szCs w:val="28"/>
        </w:rPr>
        <w:t>50%</w:t>
      </w:r>
      <w:r>
        <w:rPr>
          <w:rFonts w:ascii="宋体" w:eastAsia="宋体" w:hAnsi="宋体" w:cs="宋体" w:hint="eastAsia"/>
          <w:sz w:val="28"/>
          <w:szCs w:val="28"/>
        </w:rPr>
        <w:t>时，功率因数应不小于</w:t>
      </w:r>
      <w:r>
        <w:rPr>
          <w:rFonts w:ascii="宋体" w:eastAsia="宋体" w:hAnsi="宋体" w:cs="宋体" w:hint="eastAsia"/>
          <w:sz w:val="28"/>
          <w:szCs w:val="28"/>
        </w:rPr>
        <w:t>0.98</w:t>
      </w:r>
      <w:r>
        <w:rPr>
          <w:rFonts w:ascii="宋体" w:eastAsia="宋体" w:hAnsi="宋体" w:cs="宋体" w:hint="eastAsia"/>
          <w:sz w:val="28"/>
          <w:szCs w:val="28"/>
        </w:rPr>
        <w:t>，输出有功功率在</w:t>
      </w:r>
      <w:r>
        <w:rPr>
          <w:rFonts w:ascii="宋体" w:eastAsia="宋体" w:hAnsi="宋体" w:cs="宋体" w:hint="eastAsia"/>
          <w:sz w:val="28"/>
          <w:szCs w:val="28"/>
        </w:rPr>
        <w:t>20%-50%</w:t>
      </w:r>
      <w:r>
        <w:rPr>
          <w:rFonts w:ascii="宋体" w:eastAsia="宋体" w:hAnsi="宋体" w:cs="宋体" w:hint="eastAsia"/>
          <w:sz w:val="28"/>
          <w:szCs w:val="28"/>
        </w:rPr>
        <w:t>之间时，功率因数不小于</w:t>
      </w:r>
      <w:r>
        <w:rPr>
          <w:rFonts w:ascii="宋体" w:eastAsia="宋体" w:hAnsi="宋体" w:cs="宋体" w:hint="eastAsia"/>
          <w:sz w:val="28"/>
          <w:szCs w:val="28"/>
        </w:rPr>
        <w:t>0.95</w:t>
      </w:r>
      <w:r>
        <w:rPr>
          <w:rFonts w:ascii="宋体" w:eastAsia="宋体" w:hAnsi="宋体" w:cs="宋体" w:hint="eastAsia"/>
          <w:sz w:val="28"/>
          <w:szCs w:val="28"/>
        </w:rPr>
        <w:t>。</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(8)</w:t>
      </w:r>
      <w:r>
        <w:rPr>
          <w:rFonts w:ascii="宋体" w:eastAsia="宋体" w:hAnsi="宋体" w:cs="宋体" w:hint="eastAsia"/>
          <w:sz w:val="28"/>
          <w:szCs w:val="28"/>
        </w:rPr>
        <w:t>逆变器具备无功补偿功能，保证用电功率因数在超前</w:t>
      </w:r>
      <w:r>
        <w:rPr>
          <w:rFonts w:ascii="宋体" w:eastAsia="宋体" w:hAnsi="宋体" w:cs="宋体" w:hint="eastAsia"/>
          <w:sz w:val="28"/>
          <w:szCs w:val="28"/>
        </w:rPr>
        <w:t>0.8~</w:t>
      </w:r>
      <w:r>
        <w:rPr>
          <w:rFonts w:ascii="宋体" w:eastAsia="宋体" w:hAnsi="宋体" w:cs="宋体" w:hint="eastAsia"/>
          <w:sz w:val="28"/>
          <w:szCs w:val="28"/>
        </w:rPr>
        <w:t>滞后</w:t>
      </w:r>
      <w:r>
        <w:rPr>
          <w:rFonts w:ascii="宋体" w:eastAsia="宋体" w:hAnsi="宋体" w:cs="宋体" w:hint="eastAsia"/>
          <w:sz w:val="28"/>
          <w:szCs w:val="28"/>
        </w:rPr>
        <w:t>0.8</w:t>
      </w:r>
      <w:r>
        <w:rPr>
          <w:rFonts w:ascii="宋体" w:eastAsia="宋体" w:hAnsi="宋体" w:cs="宋体" w:hint="eastAsia"/>
          <w:sz w:val="28"/>
          <w:szCs w:val="28"/>
        </w:rPr>
        <w:t>区间内连续可调。</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(9)</w:t>
      </w:r>
      <w:r>
        <w:rPr>
          <w:rFonts w:ascii="宋体" w:eastAsia="宋体" w:hAnsi="宋体" w:cs="宋体" w:hint="eastAsia"/>
          <w:sz w:val="28"/>
          <w:szCs w:val="28"/>
        </w:rPr>
        <w:t>报价方负责现场逆变器交接试验，提供每种逆变器的出厂型式试验，试验参考《并网光伏发电专用逆变器技术要求和试验方法》。</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(10)</w:t>
      </w:r>
      <w:r>
        <w:rPr>
          <w:rFonts w:ascii="宋体" w:eastAsia="宋体" w:hAnsi="宋体" w:cs="宋体" w:hint="eastAsia"/>
          <w:sz w:val="28"/>
          <w:szCs w:val="28"/>
        </w:rPr>
        <w:t>提供每个型号逆变器不同带载率情况下的总电流谐波畸变</w:t>
      </w:r>
      <w:r>
        <w:rPr>
          <w:rFonts w:ascii="宋体" w:eastAsia="宋体" w:hAnsi="宋体" w:cs="宋体" w:hint="eastAsia"/>
          <w:sz w:val="28"/>
          <w:szCs w:val="28"/>
        </w:rPr>
        <w:t>率曲线</w:t>
      </w:r>
      <w:r>
        <w:rPr>
          <w:rFonts w:ascii="宋体" w:eastAsia="宋体" w:hAnsi="宋体" w:cs="宋体" w:hint="eastAsia"/>
          <w:sz w:val="28"/>
          <w:szCs w:val="28"/>
        </w:rPr>
        <w:lastRenderedPageBreak/>
        <w:t>（每</w:t>
      </w:r>
      <w:r>
        <w:rPr>
          <w:rFonts w:ascii="宋体" w:eastAsia="宋体" w:hAnsi="宋体" w:cs="宋体" w:hint="eastAsia"/>
          <w:sz w:val="28"/>
          <w:szCs w:val="28"/>
        </w:rPr>
        <w:t>10%</w:t>
      </w:r>
      <w:r>
        <w:rPr>
          <w:rFonts w:ascii="宋体" w:eastAsia="宋体" w:hAnsi="宋体" w:cs="宋体" w:hint="eastAsia"/>
          <w:sz w:val="28"/>
          <w:szCs w:val="28"/>
        </w:rPr>
        <w:t>一个点）。</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(11)</w:t>
      </w:r>
      <w:r>
        <w:rPr>
          <w:rFonts w:ascii="宋体" w:eastAsia="宋体" w:hAnsi="宋体" w:cs="宋体" w:hint="eastAsia"/>
          <w:sz w:val="28"/>
          <w:szCs w:val="28"/>
        </w:rPr>
        <w:t>逆变器须有时钟及远程控制功能。</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(12)</w:t>
      </w:r>
      <w:r>
        <w:rPr>
          <w:rFonts w:ascii="宋体" w:eastAsia="宋体" w:hAnsi="宋体" w:cs="宋体" w:hint="eastAsia"/>
          <w:sz w:val="28"/>
          <w:szCs w:val="28"/>
        </w:rPr>
        <w:t>逆变器可采用挂墙或专用支架安装，但无论采取何种方式，都必须满足逆变器不受直接雨淋或暴晒。</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(13)</w:t>
      </w:r>
      <w:r>
        <w:rPr>
          <w:rFonts w:ascii="宋体" w:eastAsia="宋体" w:hAnsi="宋体" w:cs="宋体" w:hint="eastAsia"/>
          <w:sz w:val="28"/>
          <w:szCs w:val="28"/>
        </w:rPr>
        <w:t>故障时保持并网</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w:t>
      </w:r>
      <w:r>
        <w:rPr>
          <w:rFonts w:ascii="宋体" w:eastAsia="宋体" w:hAnsi="宋体" w:cs="宋体" w:hint="eastAsia"/>
          <w:sz w:val="28"/>
          <w:szCs w:val="28"/>
        </w:rPr>
        <w:t>光伏发电站并网点电压跌至</w:t>
      </w:r>
      <w:r>
        <w:rPr>
          <w:rFonts w:ascii="宋体" w:eastAsia="宋体" w:hAnsi="宋体" w:cs="宋体" w:hint="eastAsia"/>
          <w:sz w:val="28"/>
          <w:szCs w:val="28"/>
        </w:rPr>
        <w:t>0</w:t>
      </w:r>
      <w:r>
        <w:rPr>
          <w:rFonts w:ascii="宋体" w:eastAsia="宋体" w:hAnsi="宋体" w:cs="宋体" w:hint="eastAsia"/>
          <w:sz w:val="28"/>
          <w:szCs w:val="28"/>
        </w:rPr>
        <w:t>时，光伏发电站应不脱网连续运行</w:t>
      </w:r>
      <w:r>
        <w:rPr>
          <w:rFonts w:ascii="宋体" w:eastAsia="宋体" w:hAnsi="宋体" w:cs="宋体" w:hint="eastAsia"/>
          <w:sz w:val="28"/>
          <w:szCs w:val="28"/>
        </w:rPr>
        <w:t>0.</w:t>
      </w:r>
      <w:bookmarkStart w:id="16" w:name="_GoBack"/>
      <w:bookmarkEnd w:id="16"/>
      <w:r>
        <w:rPr>
          <w:rFonts w:ascii="宋体" w:eastAsia="宋体" w:hAnsi="宋体" w:cs="宋体" w:hint="eastAsia"/>
          <w:sz w:val="28"/>
          <w:szCs w:val="28"/>
        </w:rPr>
        <w:t>15</w:t>
      </w:r>
      <w:r>
        <w:rPr>
          <w:rFonts w:ascii="宋体" w:eastAsia="宋体" w:hAnsi="宋体" w:cs="宋体" w:hint="eastAsia"/>
          <w:sz w:val="28"/>
          <w:szCs w:val="28"/>
        </w:rPr>
        <w:t> </w:t>
      </w:r>
      <w:r>
        <w:rPr>
          <w:rFonts w:ascii="宋体" w:eastAsia="宋体" w:hAnsi="宋体" w:cs="宋体" w:hint="eastAsia"/>
          <w:sz w:val="28"/>
          <w:szCs w:val="28"/>
        </w:rPr>
        <w:t>s</w:t>
      </w:r>
      <w:r>
        <w:rPr>
          <w:rFonts w:ascii="宋体" w:eastAsia="宋体" w:hAnsi="宋体" w:cs="宋体" w:hint="eastAsia"/>
          <w:sz w:val="28"/>
          <w:szCs w:val="28"/>
        </w:rPr>
        <w:t>；</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2)</w:t>
      </w:r>
      <w:r>
        <w:rPr>
          <w:rFonts w:ascii="宋体" w:eastAsia="宋体" w:hAnsi="宋体" w:cs="宋体" w:hint="eastAsia"/>
          <w:sz w:val="28"/>
          <w:szCs w:val="28"/>
        </w:rPr>
        <w:t>光伏发电站并网点电压跌至曲线</w:t>
      </w:r>
      <w:r>
        <w:rPr>
          <w:rFonts w:ascii="宋体" w:eastAsia="宋体" w:hAnsi="宋体" w:cs="宋体" w:hint="eastAsia"/>
          <w:sz w:val="28"/>
          <w:szCs w:val="28"/>
        </w:rPr>
        <w:t>1</w:t>
      </w:r>
      <w:r>
        <w:rPr>
          <w:rFonts w:ascii="宋体" w:eastAsia="宋体" w:hAnsi="宋体" w:cs="宋体" w:hint="eastAsia"/>
          <w:sz w:val="28"/>
          <w:szCs w:val="28"/>
        </w:rPr>
        <w:t>以下时，光伏发电站可以从电网切出。</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3)</w:t>
      </w:r>
      <w:r>
        <w:rPr>
          <w:rFonts w:ascii="宋体" w:eastAsia="宋体" w:hAnsi="宋体" w:cs="宋体" w:hint="eastAsia"/>
          <w:sz w:val="28"/>
          <w:szCs w:val="28"/>
        </w:rPr>
        <w:t>故障时通过发出无功支撑电网电压：</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4)</w:t>
      </w:r>
      <w:r>
        <w:rPr>
          <w:rFonts w:ascii="宋体" w:eastAsia="宋体" w:hAnsi="宋体" w:cs="宋体" w:hint="eastAsia"/>
          <w:sz w:val="28"/>
          <w:szCs w:val="28"/>
        </w:rPr>
        <w:t>当电压跌落超过</w:t>
      </w:r>
      <w:r>
        <w:rPr>
          <w:rFonts w:ascii="宋体" w:eastAsia="宋体" w:hAnsi="宋体" w:cs="宋体" w:hint="eastAsia"/>
          <w:sz w:val="28"/>
          <w:szCs w:val="28"/>
        </w:rPr>
        <w:t>10%</w:t>
      </w:r>
      <w:r>
        <w:rPr>
          <w:rFonts w:ascii="宋体" w:eastAsia="宋体" w:hAnsi="宋体" w:cs="宋体" w:hint="eastAsia"/>
          <w:sz w:val="28"/>
          <w:szCs w:val="28"/>
        </w:rPr>
        <w:t>时，每</w:t>
      </w:r>
      <w:r>
        <w:rPr>
          <w:rFonts w:ascii="宋体" w:eastAsia="宋体" w:hAnsi="宋体" w:cs="宋体" w:hint="eastAsia"/>
          <w:sz w:val="28"/>
          <w:szCs w:val="28"/>
        </w:rPr>
        <w:t>1%</w:t>
      </w:r>
      <w:r>
        <w:rPr>
          <w:rFonts w:ascii="宋体" w:eastAsia="宋体" w:hAnsi="宋体" w:cs="宋体" w:hint="eastAsia"/>
          <w:sz w:val="28"/>
          <w:szCs w:val="28"/>
        </w:rPr>
        <w:t>的电压跌落，至少要提供</w:t>
      </w:r>
      <w:r>
        <w:rPr>
          <w:rFonts w:ascii="宋体" w:eastAsia="宋体" w:hAnsi="宋体" w:cs="宋体" w:hint="eastAsia"/>
          <w:sz w:val="28"/>
          <w:szCs w:val="28"/>
        </w:rPr>
        <w:t>2%</w:t>
      </w:r>
      <w:r>
        <w:rPr>
          <w:rFonts w:ascii="宋体" w:eastAsia="宋体" w:hAnsi="宋体" w:cs="宋体" w:hint="eastAsia"/>
          <w:sz w:val="28"/>
          <w:szCs w:val="28"/>
        </w:rPr>
        <w:t>的无功电流；</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5)</w:t>
      </w:r>
      <w:r>
        <w:rPr>
          <w:rFonts w:ascii="宋体" w:eastAsia="宋体" w:hAnsi="宋体" w:cs="宋体" w:hint="eastAsia"/>
          <w:sz w:val="28"/>
          <w:szCs w:val="28"/>
        </w:rPr>
        <w:t>响应速度应在</w:t>
      </w:r>
      <w:r>
        <w:rPr>
          <w:rFonts w:ascii="宋体" w:eastAsia="宋体" w:hAnsi="宋体" w:cs="宋体" w:hint="eastAsia"/>
          <w:sz w:val="28"/>
          <w:szCs w:val="28"/>
        </w:rPr>
        <w:t>20</w:t>
      </w:r>
      <w:r>
        <w:rPr>
          <w:rFonts w:ascii="宋体" w:eastAsia="宋体" w:hAnsi="宋体" w:cs="宋体" w:hint="eastAsia"/>
          <w:sz w:val="28"/>
          <w:szCs w:val="28"/>
        </w:rPr>
        <w:t> </w:t>
      </w:r>
      <w:r>
        <w:rPr>
          <w:rFonts w:ascii="宋体" w:eastAsia="宋体" w:hAnsi="宋体" w:cs="宋体" w:hint="eastAsia"/>
          <w:sz w:val="28"/>
          <w:szCs w:val="28"/>
        </w:rPr>
        <w:t>ms</w:t>
      </w:r>
      <w:r>
        <w:rPr>
          <w:rFonts w:ascii="宋体" w:eastAsia="宋体" w:hAnsi="宋体" w:cs="宋体" w:hint="eastAsia"/>
          <w:sz w:val="28"/>
          <w:szCs w:val="28"/>
        </w:rPr>
        <w:t>之内，必要时，必须能够提供</w:t>
      </w:r>
      <w:r>
        <w:rPr>
          <w:rFonts w:ascii="宋体" w:eastAsia="宋体" w:hAnsi="宋体" w:cs="宋体" w:hint="eastAsia"/>
          <w:sz w:val="28"/>
          <w:szCs w:val="28"/>
        </w:rPr>
        <w:t>100%</w:t>
      </w:r>
      <w:r>
        <w:rPr>
          <w:rFonts w:ascii="宋体" w:eastAsia="宋体" w:hAnsi="宋体" w:cs="宋体" w:hint="eastAsia"/>
          <w:sz w:val="28"/>
          <w:szCs w:val="28"/>
        </w:rPr>
        <w:t>的无功电流。</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(14)</w:t>
      </w:r>
      <w:r>
        <w:rPr>
          <w:rFonts w:ascii="宋体" w:eastAsia="宋体" w:hAnsi="宋体" w:cs="宋体" w:hint="eastAsia"/>
          <w:sz w:val="28"/>
          <w:szCs w:val="28"/>
        </w:rPr>
        <w:t>有功功率控制</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逆变器应具有过频降额控制功能，性能满足</w:t>
      </w:r>
      <w:r>
        <w:rPr>
          <w:rFonts w:ascii="宋体" w:eastAsia="宋体" w:hAnsi="宋体" w:cs="宋体" w:hint="eastAsia"/>
          <w:sz w:val="28"/>
          <w:szCs w:val="28"/>
        </w:rPr>
        <w:t>NB/T 32004</w:t>
      </w:r>
      <w:r>
        <w:rPr>
          <w:rFonts w:ascii="宋体" w:eastAsia="宋体" w:hAnsi="宋体" w:cs="宋体" w:hint="eastAsia"/>
          <w:sz w:val="28"/>
          <w:szCs w:val="28"/>
        </w:rPr>
        <w:t>《光伏发电并网逆变器技术规范》要求。</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逆变器有功功率的调节范围为</w:t>
      </w:r>
      <w:r>
        <w:rPr>
          <w:rFonts w:ascii="宋体" w:eastAsia="宋体" w:hAnsi="宋体" w:cs="宋体" w:hint="eastAsia"/>
          <w:sz w:val="28"/>
          <w:szCs w:val="28"/>
        </w:rPr>
        <w:t>0%~110%</w:t>
      </w:r>
      <w:r>
        <w:rPr>
          <w:rFonts w:ascii="宋体" w:eastAsia="宋体" w:hAnsi="宋体" w:cs="宋体" w:hint="eastAsia"/>
          <w:sz w:val="28"/>
          <w:szCs w:val="28"/>
        </w:rPr>
        <w:t>，逆变器有功功率变化速率不超过</w:t>
      </w:r>
      <w:r>
        <w:rPr>
          <w:rFonts w:ascii="宋体" w:eastAsia="宋体" w:hAnsi="宋体" w:cs="宋体" w:hint="eastAsia"/>
          <w:sz w:val="28"/>
          <w:szCs w:val="28"/>
        </w:rPr>
        <w:t>10%</w:t>
      </w:r>
      <w:r>
        <w:rPr>
          <w:rFonts w:ascii="宋体" w:eastAsia="宋体" w:hAnsi="宋体" w:cs="宋体" w:hint="eastAsia"/>
          <w:sz w:val="28"/>
          <w:szCs w:val="28"/>
        </w:rPr>
        <w:t> </w:t>
      </w:r>
      <w:r>
        <w:rPr>
          <w:rFonts w:ascii="宋体" w:eastAsia="宋体" w:hAnsi="宋体" w:cs="宋体" w:hint="eastAsia"/>
          <w:sz w:val="28"/>
          <w:szCs w:val="28"/>
        </w:rPr>
        <w:t>Pn/min</w:t>
      </w:r>
      <w:r>
        <w:rPr>
          <w:rFonts w:ascii="宋体" w:eastAsia="宋体" w:hAnsi="宋体" w:cs="宋体" w:hint="eastAsia"/>
          <w:sz w:val="28"/>
          <w:szCs w:val="28"/>
        </w:rPr>
        <w:t>；启停机有功功率控制误差不应超过±</w:t>
      </w:r>
      <w:r>
        <w:rPr>
          <w:rFonts w:ascii="宋体" w:eastAsia="宋体" w:hAnsi="宋体" w:cs="宋体" w:hint="eastAsia"/>
          <w:sz w:val="28"/>
          <w:szCs w:val="28"/>
        </w:rPr>
        <w:t>5%</w:t>
      </w:r>
      <w:r>
        <w:rPr>
          <w:rFonts w:ascii="宋体" w:eastAsia="宋体" w:hAnsi="宋体" w:cs="宋体" w:hint="eastAsia"/>
          <w:sz w:val="28"/>
          <w:szCs w:val="28"/>
        </w:rPr>
        <w:t> </w:t>
      </w:r>
      <w:r>
        <w:rPr>
          <w:rFonts w:ascii="宋体" w:eastAsia="宋体" w:hAnsi="宋体" w:cs="宋体" w:hint="eastAsia"/>
          <w:sz w:val="28"/>
          <w:szCs w:val="28"/>
        </w:rPr>
        <w:t>Pn</w:t>
      </w:r>
      <w:r>
        <w:rPr>
          <w:rFonts w:ascii="宋体" w:eastAsia="宋体" w:hAnsi="宋体" w:cs="宋体" w:hint="eastAsia"/>
          <w:sz w:val="28"/>
          <w:szCs w:val="28"/>
        </w:rPr>
        <w:t>，启停机过程中交流测最大输出电流不应超过额定电流的</w:t>
      </w:r>
      <w:r>
        <w:rPr>
          <w:rFonts w:ascii="宋体" w:eastAsia="宋体" w:hAnsi="宋体" w:cs="宋体" w:hint="eastAsia"/>
          <w:sz w:val="28"/>
          <w:szCs w:val="28"/>
        </w:rPr>
        <w:t>1.1</w:t>
      </w:r>
      <w:r>
        <w:rPr>
          <w:rFonts w:ascii="宋体" w:eastAsia="宋体" w:hAnsi="宋体" w:cs="宋体" w:hint="eastAsia"/>
          <w:sz w:val="28"/>
          <w:szCs w:val="28"/>
        </w:rPr>
        <w:t>倍。逆变器应具有有功功率连续平滑调节的能力，能接受功率控制系统指令调节有功功率输出值，控制误差不应大于±</w:t>
      </w:r>
      <w:r>
        <w:rPr>
          <w:rFonts w:ascii="宋体" w:eastAsia="宋体" w:hAnsi="宋体" w:cs="宋体" w:hint="eastAsia"/>
          <w:sz w:val="28"/>
          <w:szCs w:val="28"/>
        </w:rPr>
        <w:t>1%</w:t>
      </w:r>
      <w:r>
        <w:rPr>
          <w:rFonts w:ascii="宋体" w:eastAsia="宋体" w:hAnsi="宋体" w:cs="宋体" w:hint="eastAsia"/>
          <w:sz w:val="28"/>
          <w:szCs w:val="28"/>
        </w:rPr>
        <w:t>，响应时间不应大于</w:t>
      </w:r>
      <w:r>
        <w:rPr>
          <w:rFonts w:ascii="宋体" w:eastAsia="宋体" w:hAnsi="宋体" w:cs="宋体" w:hint="eastAsia"/>
          <w:sz w:val="28"/>
          <w:szCs w:val="28"/>
        </w:rPr>
        <w:t>1</w:t>
      </w:r>
      <w:r>
        <w:rPr>
          <w:rFonts w:ascii="宋体" w:eastAsia="宋体" w:hAnsi="宋体" w:cs="宋体" w:hint="eastAsia"/>
          <w:sz w:val="28"/>
          <w:szCs w:val="28"/>
        </w:rPr>
        <w:t> </w:t>
      </w:r>
      <w:r>
        <w:rPr>
          <w:rFonts w:ascii="宋体" w:eastAsia="宋体" w:hAnsi="宋体" w:cs="宋体" w:hint="eastAsia"/>
          <w:sz w:val="28"/>
          <w:szCs w:val="28"/>
        </w:rPr>
        <w:t>S</w:t>
      </w:r>
      <w:r>
        <w:rPr>
          <w:rFonts w:ascii="宋体" w:eastAsia="宋体" w:hAnsi="宋体" w:cs="宋体" w:hint="eastAsia"/>
          <w:sz w:val="28"/>
          <w:szCs w:val="28"/>
        </w:rPr>
        <w:t>。</w:t>
      </w:r>
      <w:r>
        <w:rPr>
          <w:rFonts w:ascii="宋体" w:eastAsia="宋体" w:hAnsi="宋体" w:cs="宋体" w:hint="eastAsia"/>
          <w:sz w:val="28"/>
          <w:szCs w:val="28"/>
        </w:rPr>
        <w:t xml:space="preserve"> </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最大连续出力能力不低于其额定容量的</w:t>
      </w:r>
      <w:r>
        <w:rPr>
          <w:rFonts w:ascii="宋体" w:eastAsia="宋体" w:hAnsi="宋体" w:cs="宋体" w:hint="eastAsia"/>
          <w:sz w:val="28"/>
          <w:szCs w:val="28"/>
        </w:rPr>
        <w:t>110%</w:t>
      </w:r>
      <w:r>
        <w:rPr>
          <w:rFonts w:ascii="宋体" w:eastAsia="宋体" w:hAnsi="宋体" w:cs="宋体" w:hint="eastAsia"/>
          <w:sz w:val="28"/>
          <w:szCs w:val="28"/>
        </w:rPr>
        <w:t>（用于双面组件时需重新评估）。逆变器正常运行温度为</w:t>
      </w:r>
      <w:r>
        <w:rPr>
          <w:rFonts w:ascii="宋体" w:eastAsia="宋体" w:hAnsi="宋体" w:cs="宋体" w:hint="eastAsia"/>
          <w:sz w:val="28"/>
          <w:szCs w:val="28"/>
        </w:rPr>
        <w:t>-25</w:t>
      </w:r>
      <w:r>
        <w:rPr>
          <w:rFonts w:ascii="宋体" w:eastAsia="宋体" w:hAnsi="宋体" w:cs="宋体" w:hint="eastAsia"/>
          <w:sz w:val="28"/>
          <w:szCs w:val="28"/>
        </w:rPr>
        <w:t>℃～</w:t>
      </w:r>
      <w:r>
        <w:rPr>
          <w:rFonts w:ascii="宋体" w:eastAsia="宋体" w:hAnsi="宋体" w:cs="宋体" w:hint="eastAsia"/>
          <w:sz w:val="28"/>
          <w:szCs w:val="28"/>
        </w:rPr>
        <w:t>+60</w:t>
      </w:r>
      <w:r>
        <w:rPr>
          <w:rFonts w:ascii="宋体" w:eastAsia="宋体" w:hAnsi="宋体" w:cs="宋体" w:hint="eastAsia"/>
          <w:sz w:val="28"/>
          <w:szCs w:val="28"/>
        </w:rPr>
        <w:t>℃；不降额运行海拔不低于</w:t>
      </w:r>
      <w:r>
        <w:rPr>
          <w:rFonts w:ascii="宋体" w:eastAsia="宋体" w:hAnsi="宋体" w:cs="宋体" w:hint="eastAsia"/>
          <w:sz w:val="28"/>
          <w:szCs w:val="28"/>
        </w:rPr>
        <w:t>3000</w:t>
      </w:r>
      <w:r>
        <w:rPr>
          <w:rFonts w:ascii="宋体" w:eastAsia="宋体" w:hAnsi="宋体" w:cs="宋体" w:hint="eastAsia"/>
          <w:sz w:val="28"/>
          <w:szCs w:val="28"/>
        </w:rPr>
        <w:t> </w:t>
      </w:r>
      <w:r>
        <w:rPr>
          <w:rFonts w:ascii="宋体" w:eastAsia="宋体" w:hAnsi="宋体" w:cs="宋体" w:hint="eastAsia"/>
          <w:sz w:val="28"/>
          <w:szCs w:val="28"/>
        </w:rPr>
        <w:t>m(</w:t>
      </w:r>
      <w:r>
        <w:rPr>
          <w:rFonts w:ascii="宋体" w:eastAsia="宋体" w:hAnsi="宋体" w:cs="宋体" w:hint="eastAsia"/>
          <w:sz w:val="28"/>
          <w:szCs w:val="28"/>
        </w:rPr>
        <w:t>具体运行温度需满足项目当地实际环境要求</w:t>
      </w:r>
      <w:r>
        <w:rPr>
          <w:rFonts w:ascii="宋体" w:eastAsia="宋体" w:hAnsi="宋体" w:cs="宋体" w:hint="eastAsia"/>
          <w:sz w:val="28"/>
          <w:szCs w:val="28"/>
        </w:rPr>
        <w:t>)</w:t>
      </w:r>
      <w:r>
        <w:rPr>
          <w:rFonts w:ascii="宋体" w:eastAsia="宋体" w:hAnsi="宋体" w:cs="宋体" w:hint="eastAsia"/>
          <w:sz w:val="28"/>
          <w:szCs w:val="28"/>
        </w:rPr>
        <w:t>。满足以上条件应能长期不降额运行。逆变器宜采用光伏组串多路</w:t>
      </w:r>
      <w:r>
        <w:rPr>
          <w:rFonts w:ascii="宋体" w:eastAsia="宋体" w:hAnsi="宋体" w:cs="宋体" w:hint="eastAsia"/>
          <w:sz w:val="28"/>
          <w:szCs w:val="28"/>
        </w:rPr>
        <w:t>MPPT</w:t>
      </w:r>
      <w:r>
        <w:rPr>
          <w:rFonts w:ascii="宋体" w:eastAsia="宋体" w:hAnsi="宋体" w:cs="宋体" w:hint="eastAsia"/>
          <w:sz w:val="28"/>
          <w:szCs w:val="28"/>
        </w:rPr>
        <w:t>最大功率动态跟踪技术。若项目所处的环境低温小于</w:t>
      </w:r>
      <w:r>
        <w:rPr>
          <w:rFonts w:ascii="宋体" w:eastAsia="宋体" w:hAnsi="宋体" w:cs="宋体" w:hint="eastAsia"/>
          <w:sz w:val="28"/>
          <w:szCs w:val="28"/>
        </w:rPr>
        <w:t>-25</w:t>
      </w:r>
      <w:r>
        <w:rPr>
          <w:rFonts w:ascii="宋体" w:eastAsia="宋体" w:hAnsi="宋体" w:cs="宋体" w:hint="eastAsia"/>
          <w:sz w:val="28"/>
          <w:szCs w:val="28"/>
        </w:rPr>
        <w:t>℃，需提供相应的报告。</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(15)</w:t>
      </w:r>
      <w:r>
        <w:rPr>
          <w:rFonts w:ascii="宋体" w:eastAsia="宋体" w:hAnsi="宋体" w:cs="宋体" w:hint="eastAsia"/>
          <w:sz w:val="28"/>
          <w:szCs w:val="28"/>
        </w:rPr>
        <w:t>逆变器必须具备远程和就地进行有功、无功调节的能力，并无偿配合后台监控厂家开发相应功能。</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(16)</w:t>
      </w:r>
      <w:r>
        <w:rPr>
          <w:rFonts w:ascii="宋体" w:eastAsia="宋体" w:hAnsi="宋体" w:cs="宋体" w:hint="eastAsia"/>
          <w:sz w:val="28"/>
          <w:szCs w:val="28"/>
        </w:rPr>
        <w:t>逆变器需具备组串绝缘监测功能，并可向后台监控系统报警。</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lastRenderedPageBreak/>
        <w:t>(17)</w:t>
      </w:r>
      <w:r>
        <w:rPr>
          <w:rFonts w:ascii="宋体" w:eastAsia="宋体" w:hAnsi="宋体" w:cs="宋体" w:hint="eastAsia"/>
          <w:sz w:val="28"/>
          <w:szCs w:val="28"/>
        </w:rPr>
        <w:t>逆变器统计及上报数据：输入各路组串电压、电流、各路</w:t>
      </w:r>
      <w:r>
        <w:rPr>
          <w:rFonts w:ascii="宋体" w:eastAsia="宋体" w:hAnsi="宋体" w:cs="宋体" w:hint="eastAsia"/>
          <w:sz w:val="28"/>
          <w:szCs w:val="28"/>
        </w:rPr>
        <w:t>MPPT</w:t>
      </w:r>
      <w:r>
        <w:rPr>
          <w:rFonts w:ascii="宋体" w:eastAsia="宋体" w:hAnsi="宋体" w:cs="宋体" w:hint="eastAsia"/>
          <w:sz w:val="28"/>
          <w:szCs w:val="28"/>
        </w:rPr>
        <w:t>总功率，输出电压、电流、电网频率，功率因数、有功功率、无功功率、逆变器温度、当天发电量、总发电量、逆变器效率、开机时间、关机时间、二氧化碳减排量等。</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kern w:val="1"/>
          <w:sz w:val="28"/>
          <w:szCs w:val="28"/>
        </w:rPr>
        <w:t>(18)</w:t>
      </w:r>
      <w:r>
        <w:rPr>
          <w:rFonts w:ascii="宋体" w:eastAsia="宋体" w:hAnsi="宋体" w:cs="宋体" w:hint="eastAsia"/>
          <w:sz w:val="28"/>
          <w:szCs w:val="28"/>
        </w:rPr>
        <w:t>散热风机的保护和报警组串式逆变器必须能够准确检测并判断逆变器内所有散热风机的工作状态，当逆变器内的散热风机出现故障时，必须进行保护并通过逆变器的显示屏和通信接口向用户和后台报警。逆变器采用倾斜安装方式时，需保证散热风机进风口的不被遮挡，且有足够的进风量。</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2.2.3.3 </w:t>
      </w:r>
      <w:r>
        <w:rPr>
          <w:rFonts w:ascii="宋体" w:eastAsia="宋体" w:hAnsi="宋体" w:cs="宋体" w:hint="eastAsia"/>
          <w:b/>
          <w:bCs/>
          <w:sz w:val="28"/>
          <w:szCs w:val="28"/>
        </w:rPr>
        <w:t>质量保证</w:t>
      </w:r>
    </w:p>
    <w:p w:rsidR="002A5755" w:rsidRDefault="00422382">
      <w:pPr>
        <w:pStyle w:val="a9"/>
        <w:numPr>
          <w:ilvl w:val="0"/>
          <w:numId w:val="2"/>
        </w:numPr>
        <w:spacing w:line="540" w:lineRule="exact"/>
        <w:ind w:left="0" w:firstLineChars="0" w:firstLine="426"/>
        <w:jc w:val="left"/>
        <w:rPr>
          <w:rFonts w:ascii="宋体" w:eastAsia="宋体" w:hAnsi="宋体" w:cs="宋体"/>
          <w:sz w:val="28"/>
          <w:szCs w:val="28"/>
        </w:rPr>
      </w:pPr>
      <w:r>
        <w:rPr>
          <w:rFonts w:ascii="宋体" w:eastAsia="宋体" w:hAnsi="宋体" w:cs="宋体" w:hint="eastAsia"/>
          <w:sz w:val="28"/>
          <w:szCs w:val="28"/>
        </w:rPr>
        <w:t>逆变器设计使用</w:t>
      </w:r>
      <w:r>
        <w:rPr>
          <w:rFonts w:ascii="宋体" w:eastAsia="宋体" w:hAnsi="宋体" w:cs="宋体" w:hint="eastAsia"/>
          <w:sz w:val="28"/>
          <w:szCs w:val="28"/>
        </w:rPr>
        <w:t>寿命不小于</w:t>
      </w:r>
      <w:r>
        <w:rPr>
          <w:rFonts w:ascii="宋体" w:eastAsia="宋体" w:hAnsi="宋体" w:cs="宋体" w:hint="eastAsia"/>
          <w:sz w:val="28"/>
          <w:szCs w:val="28"/>
        </w:rPr>
        <w:t>25</w:t>
      </w:r>
      <w:r>
        <w:rPr>
          <w:rFonts w:ascii="宋体" w:eastAsia="宋体" w:hAnsi="宋体" w:cs="宋体" w:hint="eastAsia"/>
          <w:sz w:val="28"/>
          <w:szCs w:val="28"/>
        </w:rPr>
        <w:t>年。</w:t>
      </w:r>
      <w:r>
        <w:rPr>
          <w:rFonts w:ascii="宋体" w:eastAsia="宋体" w:hAnsi="宋体" w:cs="宋体" w:hint="eastAsia"/>
          <w:sz w:val="28"/>
          <w:szCs w:val="28"/>
        </w:rPr>
        <w:t xml:space="preserve"> </w:t>
      </w:r>
    </w:p>
    <w:p w:rsidR="002A5755" w:rsidRDefault="00422382">
      <w:pPr>
        <w:pStyle w:val="3"/>
        <w:tabs>
          <w:tab w:val="left" w:pos="660"/>
        </w:tabs>
        <w:spacing w:before="0" w:after="0" w:line="540" w:lineRule="exact"/>
        <w:rPr>
          <w:rFonts w:ascii="宋体" w:eastAsia="宋体" w:hAnsi="宋体" w:cs="宋体"/>
          <w:sz w:val="28"/>
          <w:szCs w:val="28"/>
        </w:rPr>
      </w:pPr>
      <w:bookmarkStart w:id="17" w:name="_Toc6067"/>
      <w:r>
        <w:rPr>
          <w:rFonts w:ascii="宋体" w:eastAsia="宋体" w:hAnsi="宋体" w:cs="宋体" w:hint="eastAsia"/>
          <w:sz w:val="28"/>
          <w:szCs w:val="28"/>
        </w:rPr>
        <w:t xml:space="preserve">2.2.4 </w:t>
      </w:r>
      <w:r>
        <w:rPr>
          <w:rFonts w:ascii="宋体" w:eastAsia="宋体" w:hAnsi="宋体" w:cs="宋体" w:hint="eastAsia"/>
          <w:sz w:val="28"/>
          <w:szCs w:val="28"/>
        </w:rPr>
        <w:t>光伏支架</w:t>
      </w:r>
      <w:bookmarkEnd w:id="17"/>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2.2.4.1</w:t>
      </w:r>
      <w:r>
        <w:rPr>
          <w:rFonts w:ascii="宋体" w:eastAsia="宋体" w:hAnsi="宋体" w:cs="宋体" w:hint="eastAsia"/>
          <w:b/>
          <w:bCs/>
          <w:sz w:val="28"/>
          <w:szCs w:val="28"/>
        </w:rPr>
        <w:t>规范和标准</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报价方所供产品均须遵守最新的国家标准，当与下述标准不一致时按最高标准执行。</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 50009  </w:t>
      </w:r>
      <w:r>
        <w:rPr>
          <w:rFonts w:ascii="宋体" w:eastAsia="宋体" w:hAnsi="宋体" w:cs="宋体" w:hint="eastAsia"/>
          <w:sz w:val="28"/>
          <w:szCs w:val="28"/>
        </w:rPr>
        <w:t>建筑结构荷载规范</w:t>
      </w:r>
      <w:r>
        <w:rPr>
          <w:rFonts w:ascii="宋体" w:eastAsia="宋体" w:hAnsi="宋体" w:cs="宋体" w:hint="eastAsia"/>
          <w:sz w:val="28"/>
          <w:szCs w:val="28"/>
        </w:rPr>
        <w:t xml:space="preserve"> </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50011  </w:t>
      </w:r>
      <w:r>
        <w:rPr>
          <w:rFonts w:ascii="宋体" w:eastAsia="宋体" w:hAnsi="宋体" w:cs="宋体" w:hint="eastAsia"/>
          <w:sz w:val="28"/>
          <w:szCs w:val="28"/>
        </w:rPr>
        <w:t>建筑抗震设计规范</w:t>
      </w:r>
      <w:r>
        <w:rPr>
          <w:rFonts w:ascii="宋体" w:eastAsia="宋体" w:hAnsi="宋体" w:cs="宋体" w:hint="eastAsia"/>
          <w:sz w:val="28"/>
          <w:szCs w:val="28"/>
        </w:rPr>
        <w:t xml:space="preserve"> </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50017  </w:t>
      </w:r>
      <w:r>
        <w:rPr>
          <w:rFonts w:ascii="宋体" w:eastAsia="宋体" w:hAnsi="宋体" w:cs="宋体" w:hint="eastAsia"/>
          <w:sz w:val="28"/>
          <w:szCs w:val="28"/>
        </w:rPr>
        <w:t>钢结构设计标准</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50018  </w:t>
      </w:r>
      <w:r>
        <w:rPr>
          <w:rFonts w:ascii="宋体" w:eastAsia="宋体" w:hAnsi="宋体" w:cs="宋体" w:hint="eastAsia"/>
          <w:sz w:val="28"/>
          <w:szCs w:val="28"/>
        </w:rPr>
        <w:t>冷弯薄壁型钢结构技术规范</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50205  </w:t>
      </w:r>
      <w:r>
        <w:rPr>
          <w:rFonts w:ascii="宋体" w:eastAsia="宋体" w:hAnsi="宋体" w:cs="宋体" w:hint="eastAsia"/>
          <w:sz w:val="28"/>
          <w:szCs w:val="28"/>
        </w:rPr>
        <w:t>钢结构工程施工质量验收标准</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50212  </w:t>
      </w:r>
      <w:r>
        <w:rPr>
          <w:rFonts w:ascii="宋体" w:eastAsia="宋体" w:hAnsi="宋体" w:cs="宋体" w:hint="eastAsia"/>
          <w:sz w:val="28"/>
          <w:szCs w:val="28"/>
        </w:rPr>
        <w:t>建筑防腐蚀工程施工规范</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50429  </w:t>
      </w:r>
      <w:r>
        <w:rPr>
          <w:rFonts w:ascii="宋体" w:eastAsia="宋体" w:hAnsi="宋体" w:cs="宋体" w:hint="eastAsia"/>
          <w:sz w:val="28"/>
          <w:szCs w:val="28"/>
        </w:rPr>
        <w:t>铝合金结构设计规范</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50661  </w:t>
      </w:r>
      <w:r>
        <w:rPr>
          <w:rFonts w:ascii="宋体" w:eastAsia="宋体" w:hAnsi="宋体" w:cs="宋体" w:hint="eastAsia"/>
          <w:sz w:val="28"/>
          <w:szCs w:val="28"/>
        </w:rPr>
        <w:t>钢结构焊接规范</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50755  </w:t>
      </w:r>
      <w:r>
        <w:rPr>
          <w:rFonts w:ascii="宋体" w:eastAsia="宋体" w:hAnsi="宋体" w:cs="宋体" w:hint="eastAsia"/>
          <w:sz w:val="28"/>
          <w:szCs w:val="28"/>
        </w:rPr>
        <w:t>钢结构工程施工规范</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 50797  </w:t>
      </w:r>
      <w:r>
        <w:rPr>
          <w:rFonts w:ascii="宋体" w:eastAsia="宋体" w:hAnsi="宋体" w:cs="宋体" w:hint="eastAsia"/>
          <w:sz w:val="28"/>
          <w:szCs w:val="28"/>
        </w:rPr>
        <w:t>光伏发电站设计规范</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 51101  </w:t>
      </w:r>
      <w:r>
        <w:rPr>
          <w:rFonts w:ascii="宋体" w:eastAsia="宋体" w:hAnsi="宋体" w:cs="宋体" w:hint="eastAsia"/>
          <w:sz w:val="28"/>
          <w:szCs w:val="28"/>
        </w:rPr>
        <w:t>太阳能发电站支架基础技术规范</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GB/T 2518  </w:t>
      </w:r>
      <w:r>
        <w:rPr>
          <w:rFonts w:ascii="宋体" w:eastAsia="宋体" w:hAnsi="宋体" w:cs="宋体" w:hint="eastAsia"/>
          <w:sz w:val="28"/>
          <w:szCs w:val="28"/>
        </w:rPr>
        <w:t>连续热镀锌和锌合金镀层钢板及钢带</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6723  </w:t>
      </w:r>
      <w:r>
        <w:rPr>
          <w:rFonts w:ascii="宋体" w:eastAsia="宋体" w:hAnsi="宋体" w:cs="宋体" w:hint="eastAsia"/>
          <w:sz w:val="28"/>
          <w:szCs w:val="28"/>
        </w:rPr>
        <w:t>通用冷弯开口型钢</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lastRenderedPageBreak/>
        <w:t xml:space="preserve">GB/T 6725  </w:t>
      </w:r>
      <w:r>
        <w:rPr>
          <w:rFonts w:ascii="宋体" w:eastAsia="宋体" w:hAnsi="宋体" w:cs="宋体" w:hint="eastAsia"/>
          <w:sz w:val="28"/>
          <w:szCs w:val="28"/>
        </w:rPr>
        <w:t>冷弯型钢通用技术要求</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6728  </w:t>
      </w:r>
      <w:r>
        <w:rPr>
          <w:rFonts w:ascii="宋体" w:eastAsia="宋体" w:hAnsi="宋体" w:cs="宋体" w:hint="eastAsia"/>
          <w:sz w:val="28"/>
          <w:szCs w:val="28"/>
        </w:rPr>
        <w:t>结构用冷弯空心型钢</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8923.1/2/3  </w:t>
      </w:r>
      <w:r>
        <w:rPr>
          <w:rFonts w:ascii="宋体" w:eastAsia="宋体" w:hAnsi="宋体" w:cs="宋体" w:hint="eastAsia"/>
          <w:sz w:val="28"/>
          <w:szCs w:val="28"/>
        </w:rPr>
        <w:t>涂覆涂料前钢材表面处理</w:t>
      </w:r>
      <w:r>
        <w:rPr>
          <w:rFonts w:ascii="宋体" w:eastAsia="宋体" w:hAnsi="宋体" w:cs="宋体" w:hint="eastAsia"/>
          <w:sz w:val="28"/>
          <w:szCs w:val="28"/>
        </w:rPr>
        <w:t xml:space="preserve"> </w:t>
      </w:r>
      <w:r>
        <w:rPr>
          <w:rFonts w:ascii="宋体" w:eastAsia="宋体" w:hAnsi="宋体" w:cs="宋体" w:hint="eastAsia"/>
          <w:sz w:val="28"/>
          <w:szCs w:val="28"/>
        </w:rPr>
        <w:t>表面清洁度的目视评定</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GB/T 12612  </w:t>
      </w:r>
      <w:r>
        <w:rPr>
          <w:rFonts w:ascii="宋体" w:eastAsia="宋体" w:hAnsi="宋体" w:cs="宋体" w:hint="eastAsia"/>
          <w:sz w:val="28"/>
          <w:szCs w:val="28"/>
        </w:rPr>
        <w:t>多功能钢铁表面处理液通用技术条件</w:t>
      </w:r>
    </w:p>
    <w:p w:rsidR="002A5755" w:rsidRDefault="00422382">
      <w:pPr>
        <w:spacing w:line="54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GB/T 13912  </w:t>
      </w:r>
      <w:r>
        <w:rPr>
          <w:rFonts w:ascii="宋体" w:eastAsia="宋体" w:hAnsi="宋体" w:cs="宋体" w:hint="eastAsia"/>
          <w:sz w:val="28"/>
          <w:szCs w:val="28"/>
        </w:rPr>
        <w:t>金属覆盖层</w:t>
      </w:r>
      <w:r>
        <w:rPr>
          <w:rFonts w:ascii="宋体" w:eastAsia="宋体" w:hAnsi="宋体" w:cs="宋体" w:hint="eastAsia"/>
          <w:sz w:val="28"/>
          <w:szCs w:val="28"/>
        </w:rPr>
        <w:t xml:space="preserve"> </w:t>
      </w:r>
      <w:r>
        <w:rPr>
          <w:rFonts w:ascii="宋体" w:eastAsia="宋体" w:hAnsi="宋体" w:cs="宋体" w:hint="eastAsia"/>
          <w:sz w:val="28"/>
          <w:szCs w:val="28"/>
        </w:rPr>
        <w:t>钢铁制件热浸镀锌层技术要求及试验方法</w:t>
      </w:r>
      <w:r>
        <w:rPr>
          <w:rFonts w:ascii="宋体" w:eastAsia="宋体" w:hAnsi="宋体" w:cs="宋体" w:hint="eastAsia"/>
          <w:sz w:val="28"/>
          <w:szCs w:val="28"/>
        </w:rPr>
        <w:t xml:space="preserve"> </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NB/</w:t>
      </w:r>
      <w:r>
        <w:rPr>
          <w:rFonts w:ascii="宋体" w:eastAsia="宋体" w:hAnsi="宋体" w:cs="宋体" w:hint="eastAsia"/>
          <w:sz w:val="28"/>
          <w:szCs w:val="28"/>
        </w:rPr>
        <w:t xml:space="preserve">T 10115  </w:t>
      </w:r>
      <w:r>
        <w:rPr>
          <w:rFonts w:ascii="宋体" w:eastAsia="宋体" w:hAnsi="宋体" w:cs="宋体" w:hint="eastAsia"/>
          <w:sz w:val="28"/>
          <w:szCs w:val="28"/>
        </w:rPr>
        <w:t>光伏支架结构设计规程</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 xml:space="preserve">YB/T 4634 </w:t>
      </w:r>
      <w:r>
        <w:rPr>
          <w:rFonts w:ascii="宋体" w:eastAsia="宋体" w:hAnsi="宋体" w:cs="宋体" w:hint="eastAsia"/>
          <w:sz w:val="28"/>
          <w:szCs w:val="28"/>
        </w:rPr>
        <w:t>连续热镀铝锌镁合金镀层钢板及钢带</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2.2.4.2 </w:t>
      </w:r>
      <w:r>
        <w:rPr>
          <w:rFonts w:ascii="宋体" w:eastAsia="宋体" w:hAnsi="宋体" w:cs="宋体" w:hint="eastAsia"/>
          <w:b/>
          <w:bCs/>
          <w:sz w:val="28"/>
          <w:szCs w:val="28"/>
        </w:rPr>
        <w:t>技术要求</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固定式安装钢结构支架为室外安装，须具有良好的耐侯性，符合组件厂家组件安装手册要求，能在室外严酷的环境下长期稳定可靠地运行，并应在下述条件下（根据项目所在地填写）连续工作满足其所有性能指标：</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25</w:t>
      </w:r>
      <w:r>
        <w:rPr>
          <w:rFonts w:ascii="宋体" w:eastAsia="宋体" w:hAnsi="宋体" w:cs="宋体" w:hint="eastAsia"/>
          <w:sz w:val="28"/>
          <w:szCs w:val="28"/>
        </w:rPr>
        <w:t>年一遇基本风压</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25</w:t>
      </w:r>
      <w:r>
        <w:rPr>
          <w:rFonts w:ascii="宋体" w:eastAsia="宋体" w:hAnsi="宋体" w:cs="宋体" w:hint="eastAsia"/>
          <w:sz w:val="28"/>
          <w:szCs w:val="28"/>
        </w:rPr>
        <w:t>年一遇基本雪压</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主要技术方案：</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一、钢结构支架</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钢结构支架由钢立柱、斜梁、前撑杆、后撑杆、檩条组成，</w:t>
      </w:r>
      <w:r>
        <w:rPr>
          <w:rFonts w:ascii="宋体" w:eastAsia="宋体" w:hAnsi="宋体" w:cs="宋体" w:hint="eastAsia"/>
          <w:sz w:val="28"/>
          <w:szCs w:val="28"/>
        </w:rPr>
        <w:t xml:space="preserve"> </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、用于立柱和斜梁的板厚不小于</w:t>
      </w:r>
      <w:r>
        <w:rPr>
          <w:rFonts w:ascii="宋体" w:eastAsia="宋体" w:hAnsi="宋体" w:cs="宋体" w:hint="eastAsia"/>
          <w:sz w:val="28"/>
          <w:szCs w:val="28"/>
        </w:rPr>
        <w:t>1.8</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，横梁的板厚不小于</w:t>
      </w:r>
      <w:r>
        <w:rPr>
          <w:rFonts w:ascii="宋体" w:eastAsia="宋体" w:hAnsi="宋体" w:cs="宋体" w:hint="eastAsia"/>
          <w:sz w:val="28"/>
          <w:szCs w:val="28"/>
        </w:rPr>
        <w:t>1.8</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，横梁挠度需控制在</w:t>
      </w:r>
      <w:r>
        <w:rPr>
          <w:rFonts w:ascii="宋体" w:eastAsia="宋体" w:hAnsi="宋体" w:cs="宋体" w:hint="eastAsia"/>
          <w:sz w:val="28"/>
          <w:szCs w:val="28"/>
        </w:rPr>
        <w:t>L/250</w:t>
      </w:r>
      <w:r>
        <w:rPr>
          <w:rFonts w:ascii="宋体" w:eastAsia="宋体" w:hAnsi="宋体" w:cs="宋体" w:hint="eastAsia"/>
          <w:sz w:val="28"/>
          <w:szCs w:val="28"/>
        </w:rPr>
        <w:t>，斜梁挠度需控制在</w:t>
      </w:r>
      <w:r>
        <w:rPr>
          <w:rFonts w:ascii="宋体" w:eastAsia="宋体" w:hAnsi="宋体" w:cs="宋体" w:hint="eastAsia"/>
          <w:sz w:val="28"/>
          <w:szCs w:val="28"/>
        </w:rPr>
        <w:t>L/250</w:t>
      </w:r>
      <w:r>
        <w:rPr>
          <w:rFonts w:ascii="宋体" w:eastAsia="宋体" w:hAnsi="宋体" w:cs="宋体" w:hint="eastAsia"/>
          <w:sz w:val="28"/>
          <w:szCs w:val="28"/>
        </w:rPr>
        <w:t>。</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、横梁连接件板厚不宜小于</w:t>
      </w:r>
      <w:r>
        <w:rPr>
          <w:rFonts w:ascii="宋体" w:eastAsia="宋体" w:hAnsi="宋体" w:cs="宋体" w:hint="eastAsia"/>
          <w:sz w:val="28"/>
          <w:szCs w:val="28"/>
        </w:rPr>
        <w:t>3</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，长度不宜小于</w:t>
      </w:r>
      <w:r>
        <w:rPr>
          <w:rFonts w:ascii="宋体" w:eastAsia="宋体" w:hAnsi="宋体" w:cs="宋体" w:hint="eastAsia"/>
          <w:sz w:val="28"/>
          <w:szCs w:val="28"/>
        </w:rPr>
        <w:t>200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，高度为横梁高度</w:t>
      </w:r>
      <w:r>
        <w:rPr>
          <w:rFonts w:ascii="宋体" w:eastAsia="宋体" w:hAnsi="宋体" w:cs="宋体" w:hint="eastAsia"/>
          <w:sz w:val="28"/>
          <w:szCs w:val="28"/>
        </w:rPr>
        <w:t>-2</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、螺栓采用</w:t>
      </w:r>
      <w:r>
        <w:rPr>
          <w:rFonts w:ascii="宋体" w:eastAsia="宋体" w:hAnsi="宋体" w:cs="宋体" w:hint="eastAsia"/>
          <w:sz w:val="28"/>
          <w:szCs w:val="28"/>
        </w:rPr>
        <w:t>304</w:t>
      </w:r>
      <w:r>
        <w:rPr>
          <w:rFonts w:ascii="宋体" w:eastAsia="宋体" w:hAnsi="宋体" w:cs="宋体" w:hint="eastAsia"/>
          <w:sz w:val="28"/>
          <w:szCs w:val="28"/>
        </w:rPr>
        <w:t>不锈钢连接除特殊说明外，均为</w:t>
      </w:r>
      <w:r>
        <w:rPr>
          <w:rFonts w:ascii="宋体" w:eastAsia="宋体" w:hAnsi="宋体" w:cs="宋体" w:hint="eastAsia"/>
          <w:sz w:val="28"/>
          <w:szCs w:val="28"/>
        </w:rPr>
        <w:t>2</w:t>
      </w:r>
      <w:r>
        <w:rPr>
          <w:rFonts w:ascii="宋体" w:eastAsia="宋体" w:hAnsi="宋体" w:cs="宋体" w:hint="eastAsia"/>
          <w:sz w:val="28"/>
          <w:szCs w:val="28"/>
        </w:rPr>
        <w:t>平垫</w:t>
      </w:r>
      <w:r>
        <w:rPr>
          <w:rFonts w:ascii="宋体" w:eastAsia="宋体" w:hAnsi="宋体" w:cs="宋体" w:hint="eastAsia"/>
          <w:sz w:val="28"/>
          <w:szCs w:val="28"/>
        </w:rPr>
        <w:t>1</w:t>
      </w:r>
      <w:r>
        <w:rPr>
          <w:rFonts w:ascii="宋体" w:eastAsia="宋体" w:hAnsi="宋体" w:cs="宋体" w:hint="eastAsia"/>
          <w:sz w:val="28"/>
          <w:szCs w:val="28"/>
        </w:rPr>
        <w:t>弹垫</w:t>
      </w:r>
      <w:r>
        <w:rPr>
          <w:rFonts w:ascii="宋体" w:eastAsia="宋体" w:hAnsi="宋体" w:cs="宋体" w:hint="eastAsia"/>
          <w:sz w:val="28"/>
          <w:szCs w:val="28"/>
        </w:rPr>
        <w:t>1</w:t>
      </w:r>
      <w:r>
        <w:rPr>
          <w:rFonts w:ascii="宋体" w:eastAsia="宋体" w:hAnsi="宋体" w:cs="宋体" w:hint="eastAsia"/>
          <w:sz w:val="28"/>
          <w:szCs w:val="28"/>
        </w:rPr>
        <w:t>螺母，立柱与基础连接处均需配置</w:t>
      </w:r>
      <w:r>
        <w:rPr>
          <w:rFonts w:ascii="宋体" w:eastAsia="宋体" w:hAnsi="宋体" w:cs="宋体" w:hint="eastAsia"/>
          <w:sz w:val="28"/>
          <w:szCs w:val="28"/>
        </w:rPr>
        <w:t>1</w:t>
      </w:r>
      <w:r>
        <w:rPr>
          <w:rFonts w:ascii="宋体" w:eastAsia="宋体" w:hAnsi="宋体" w:cs="宋体" w:hint="eastAsia"/>
          <w:sz w:val="28"/>
          <w:szCs w:val="28"/>
        </w:rPr>
        <w:t>平垫</w:t>
      </w:r>
      <w:r>
        <w:rPr>
          <w:rFonts w:ascii="宋体" w:eastAsia="宋体" w:hAnsi="宋体" w:cs="宋体" w:hint="eastAsia"/>
          <w:sz w:val="28"/>
          <w:szCs w:val="28"/>
        </w:rPr>
        <w:t>+</w:t>
      </w:r>
      <w:r>
        <w:rPr>
          <w:rFonts w:ascii="宋体" w:eastAsia="宋体" w:hAnsi="宋体" w:cs="宋体" w:hint="eastAsia"/>
          <w:sz w:val="28"/>
          <w:szCs w:val="28"/>
        </w:rPr>
        <w:t>双螺母。与组件连接螺栓采用</w:t>
      </w:r>
      <w:r>
        <w:rPr>
          <w:rFonts w:ascii="宋体" w:eastAsia="宋体" w:hAnsi="宋体" w:cs="宋体" w:hint="eastAsia"/>
          <w:sz w:val="28"/>
          <w:szCs w:val="28"/>
        </w:rPr>
        <w:t>304</w:t>
      </w:r>
      <w:r>
        <w:rPr>
          <w:rFonts w:ascii="宋体" w:eastAsia="宋体" w:hAnsi="宋体" w:cs="宋体" w:hint="eastAsia"/>
          <w:sz w:val="28"/>
          <w:szCs w:val="28"/>
        </w:rPr>
        <w:t>不锈钢，螺母为热镀锌长条螺母</w:t>
      </w:r>
      <w:r>
        <w:rPr>
          <w:rFonts w:ascii="宋体" w:eastAsia="宋体" w:hAnsi="宋体" w:cs="宋体" w:hint="eastAsia"/>
          <w:sz w:val="28"/>
          <w:szCs w:val="28"/>
        </w:rPr>
        <w:t>(</w:t>
      </w:r>
      <w:r>
        <w:rPr>
          <w:rFonts w:ascii="宋体" w:eastAsia="宋体" w:hAnsi="宋体" w:cs="宋体" w:hint="eastAsia"/>
          <w:sz w:val="28"/>
          <w:szCs w:val="28"/>
        </w:rPr>
        <w:t>应具有齿牙</w:t>
      </w:r>
      <w:r>
        <w:rPr>
          <w:rFonts w:ascii="宋体" w:eastAsia="宋体" w:hAnsi="宋体" w:cs="宋体" w:hint="eastAsia"/>
          <w:sz w:val="28"/>
          <w:szCs w:val="28"/>
        </w:rPr>
        <w:t>)</w:t>
      </w:r>
      <w:r>
        <w:rPr>
          <w:rFonts w:ascii="宋体" w:eastAsia="宋体" w:hAnsi="宋体" w:cs="宋体" w:hint="eastAsia"/>
          <w:sz w:val="28"/>
          <w:szCs w:val="28"/>
        </w:rPr>
        <w:t>，并配有一弹垫。螺栓孔中心至构件边缘距离不小于</w:t>
      </w:r>
      <w:r>
        <w:rPr>
          <w:rFonts w:ascii="宋体" w:eastAsia="宋体" w:hAnsi="宋体" w:cs="宋体" w:hint="eastAsia"/>
          <w:sz w:val="28"/>
          <w:szCs w:val="28"/>
        </w:rPr>
        <w:t>2d</w:t>
      </w:r>
      <w:r>
        <w:rPr>
          <w:rFonts w:ascii="宋体" w:eastAsia="宋体" w:hAnsi="宋体" w:cs="宋体" w:hint="eastAsia"/>
          <w:sz w:val="28"/>
          <w:szCs w:val="28"/>
        </w:rPr>
        <w:t>。</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、支架均采用热浸镀锌</w:t>
      </w:r>
      <w:r>
        <w:rPr>
          <w:rFonts w:ascii="宋体" w:eastAsia="宋体" w:hAnsi="宋体" w:cs="宋体" w:hint="eastAsia"/>
          <w:sz w:val="28"/>
          <w:szCs w:val="28"/>
        </w:rPr>
        <w:t>/</w:t>
      </w:r>
      <w:r>
        <w:rPr>
          <w:rFonts w:ascii="宋体" w:eastAsia="宋体" w:hAnsi="宋体" w:cs="宋体" w:hint="eastAsia"/>
          <w:sz w:val="28"/>
          <w:szCs w:val="28"/>
        </w:rPr>
        <w:t>锌铝镁涂层，沿海地区</w:t>
      </w:r>
      <w:r>
        <w:rPr>
          <w:rFonts w:ascii="宋体" w:eastAsia="宋体" w:hAnsi="宋体" w:cs="宋体" w:hint="eastAsia"/>
          <w:sz w:val="28"/>
          <w:szCs w:val="28"/>
        </w:rPr>
        <w:t>(</w:t>
      </w:r>
      <w:r>
        <w:rPr>
          <w:rFonts w:ascii="宋体" w:eastAsia="宋体" w:hAnsi="宋体" w:cs="宋体" w:hint="eastAsia"/>
          <w:sz w:val="28"/>
          <w:szCs w:val="28"/>
        </w:rPr>
        <w:t>距海岸线</w:t>
      </w:r>
      <w:r>
        <w:rPr>
          <w:rFonts w:ascii="宋体" w:eastAsia="宋体" w:hAnsi="宋体" w:cs="宋体" w:hint="eastAsia"/>
          <w:sz w:val="28"/>
          <w:szCs w:val="28"/>
        </w:rPr>
        <w:t>10</w:t>
      </w:r>
      <w:r>
        <w:rPr>
          <w:rFonts w:ascii="宋体" w:eastAsia="宋体" w:hAnsi="宋体" w:cs="宋体" w:hint="eastAsia"/>
          <w:sz w:val="28"/>
          <w:szCs w:val="28"/>
        </w:rPr>
        <w:t> </w:t>
      </w:r>
      <w:r>
        <w:rPr>
          <w:rFonts w:ascii="宋体" w:eastAsia="宋体" w:hAnsi="宋体" w:cs="宋体" w:hint="eastAsia"/>
          <w:sz w:val="28"/>
          <w:szCs w:val="28"/>
        </w:rPr>
        <w:t>km</w:t>
      </w:r>
      <w:r>
        <w:rPr>
          <w:rFonts w:ascii="宋体" w:eastAsia="宋体" w:hAnsi="宋体" w:cs="宋体" w:hint="eastAsia"/>
          <w:sz w:val="28"/>
          <w:szCs w:val="28"/>
        </w:rPr>
        <w:t>内</w:t>
      </w:r>
      <w:r>
        <w:rPr>
          <w:rFonts w:ascii="宋体" w:eastAsia="宋体" w:hAnsi="宋体" w:cs="宋体" w:hint="eastAsia"/>
          <w:sz w:val="28"/>
          <w:szCs w:val="28"/>
        </w:rPr>
        <w:t>)</w:t>
      </w:r>
      <w:r>
        <w:rPr>
          <w:rFonts w:ascii="宋体" w:eastAsia="宋体" w:hAnsi="宋体" w:cs="宋体" w:hint="eastAsia"/>
          <w:sz w:val="28"/>
          <w:szCs w:val="28"/>
        </w:rPr>
        <w:t>及中等腐蚀以上地区：热镀锌层平均厚度不小于</w:t>
      </w:r>
      <w:r>
        <w:rPr>
          <w:rFonts w:ascii="宋体" w:eastAsia="宋体" w:hAnsi="宋体" w:cs="宋体" w:hint="eastAsia"/>
          <w:sz w:val="28"/>
          <w:szCs w:val="28"/>
        </w:rPr>
        <w:t>80</w:t>
      </w:r>
      <w:r>
        <w:rPr>
          <w:rFonts w:ascii="宋体" w:eastAsia="宋体" w:hAnsi="宋体" w:cs="宋体" w:hint="eastAsia"/>
          <w:sz w:val="28"/>
          <w:szCs w:val="28"/>
        </w:rPr>
        <w:t> μ</w:t>
      </w:r>
      <w:r>
        <w:rPr>
          <w:rFonts w:ascii="宋体" w:eastAsia="宋体" w:hAnsi="宋体" w:cs="宋体" w:hint="eastAsia"/>
          <w:sz w:val="28"/>
          <w:szCs w:val="28"/>
        </w:rPr>
        <w:t>m</w:t>
      </w:r>
      <w:r>
        <w:rPr>
          <w:rFonts w:ascii="宋体" w:eastAsia="宋体" w:hAnsi="宋体" w:cs="宋体" w:hint="eastAsia"/>
          <w:sz w:val="28"/>
          <w:szCs w:val="28"/>
        </w:rPr>
        <w:t>，局部厚度不小于</w:t>
      </w:r>
      <w:r>
        <w:rPr>
          <w:rFonts w:ascii="宋体" w:eastAsia="宋体" w:hAnsi="宋体" w:cs="宋体" w:hint="eastAsia"/>
          <w:sz w:val="28"/>
          <w:szCs w:val="28"/>
        </w:rPr>
        <w:t>65</w:t>
      </w:r>
      <w:r>
        <w:rPr>
          <w:rFonts w:ascii="宋体" w:eastAsia="宋体" w:hAnsi="宋体" w:cs="宋体" w:hint="eastAsia"/>
          <w:sz w:val="28"/>
          <w:szCs w:val="28"/>
        </w:rPr>
        <w:t> μ</w:t>
      </w:r>
      <w:r>
        <w:rPr>
          <w:rFonts w:ascii="宋体" w:eastAsia="宋体" w:hAnsi="宋体" w:cs="宋体" w:hint="eastAsia"/>
          <w:sz w:val="28"/>
          <w:szCs w:val="28"/>
        </w:rPr>
        <w:t>m</w:t>
      </w:r>
      <w:r>
        <w:rPr>
          <w:rFonts w:ascii="宋体" w:eastAsia="宋体" w:hAnsi="宋体" w:cs="宋体" w:hint="eastAsia"/>
          <w:sz w:val="28"/>
          <w:szCs w:val="28"/>
        </w:rPr>
        <w:t>，镀锌铝镁双面平均厚度不小于</w:t>
      </w:r>
      <w:r>
        <w:rPr>
          <w:rFonts w:ascii="宋体" w:eastAsia="宋体" w:hAnsi="宋体" w:cs="宋体" w:hint="eastAsia"/>
          <w:sz w:val="28"/>
          <w:szCs w:val="28"/>
        </w:rPr>
        <w:t>275</w:t>
      </w:r>
      <w:r>
        <w:rPr>
          <w:rFonts w:ascii="宋体" w:eastAsia="宋体" w:hAnsi="宋体" w:cs="宋体" w:hint="eastAsia"/>
          <w:sz w:val="28"/>
          <w:szCs w:val="28"/>
        </w:rPr>
        <w:t> </w:t>
      </w:r>
      <w:r>
        <w:rPr>
          <w:rFonts w:ascii="宋体" w:eastAsia="宋体" w:hAnsi="宋体" w:cs="宋体" w:hint="eastAsia"/>
          <w:sz w:val="28"/>
          <w:szCs w:val="28"/>
        </w:rPr>
        <w:t>g/</w:t>
      </w:r>
      <w:r>
        <w:rPr>
          <w:rFonts w:ascii="宋体" w:eastAsia="宋体" w:hAnsi="宋体" w:cs="宋体" w:hint="eastAsia"/>
          <w:sz w:val="28"/>
          <w:szCs w:val="28"/>
        </w:rPr>
        <w:t>㎡；内陆地区：热镀锌层平均厚度不小</w:t>
      </w:r>
      <w:r>
        <w:rPr>
          <w:rFonts w:ascii="宋体" w:eastAsia="宋体" w:hAnsi="宋体" w:cs="宋体" w:hint="eastAsia"/>
          <w:sz w:val="28"/>
          <w:szCs w:val="28"/>
        </w:rPr>
        <w:lastRenderedPageBreak/>
        <w:t>于</w:t>
      </w:r>
      <w:r>
        <w:rPr>
          <w:rFonts w:ascii="宋体" w:eastAsia="宋体" w:hAnsi="宋体" w:cs="宋体" w:hint="eastAsia"/>
          <w:sz w:val="28"/>
          <w:szCs w:val="28"/>
        </w:rPr>
        <w:t>55</w:t>
      </w:r>
      <w:r>
        <w:rPr>
          <w:rFonts w:ascii="宋体" w:eastAsia="宋体" w:hAnsi="宋体" w:cs="宋体" w:hint="eastAsia"/>
          <w:sz w:val="28"/>
          <w:szCs w:val="28"/>
        </w:rPr>
        <w:t> μ</w:t>
      </w:r>
      <w:r>
        <w:rPr>
          <w:rFonts w:ascii="宋体" w:eastAsia="宋体" w:hAnsi="宋体" w:cs="宋体" w:hint="eastAsia"/>
          <w:sz w:val="28"/>
          <w:szCs w:val="28"/>
        </w:rPr>
        <w:t>m</w:t>
      </w:r>
      <w:r>
        <w:rPr>
          <w:rFonts w:ascii="宋体" w:eastAsia="宋体" w:hAnsi="宋体" w:cs="宋体" w:hint="eastAsia"/>
          <w:sz w:val="28"/>
          <w:szCs w:val="28"/>
        </w:rPr>
        <w:t>，局部厚度不小于</w:t>
      </w:r>
      <w:r>
        <w:rPr>
          <w:rFonts w:ascii="宋体" w:eastAsia="宋体" w:hAnsi="宋体" w:cs="宋体" w:hint="eastAsia"/>
          <w:sz w:val="28"/>
          <w:szCs w:val="28"/>
        </w:rPr>
        <w:t>50</w:t>
      </w:r>
      <w:r>
        <w:rPr>
          <w:rFonts w:ascii="宋体" w:eastAsia="宋体" w:hAnsi="宋体" w:cs="宋体" w:hint="eastAsia"/>
          <w:sz w:val="28"/>
          <w:szCs w:val="28"/>
        </w:rPr>
        <w:t> μ</w:t>
      </w:r>
      <w:r>
        <w:rPr>
          <w:rFonts w:ascii="宋体" w:eastAsia="宋体" w:hAnsi="宋体" w:cs="宋体" w:hint="eastAsia"/>
          <w:sz w:val="28"/>
          <w:szCs w:val="28"/>
        </w:rPr>
        <w:t>m</w:t>
      </w:r>
      <w:r>
        <w:rPr>
          <w:rFonts w:ascii="宋体" w:eastAsia="宋体" w:hAnsi="宋体" w:cs="宋体" w:hint="eastAsia"/>
          <w:sz w:val="28"/>
          <w:szCs w:val="28"/>
        </w:rPr>
        <w:t>，镀锌铝镁双面平均厚度不小于</w:t>
      </w:r>
      <w:r>
        <w:rPr>
          <w:rFonts w:ascii="宋体" w:eastAsia="宋体" w:hAnsi="宋体" w:cs="宋体" w:hint="eastAsia"/>
          <w:sz w:val="28"/>
          <w:szCs w:val="28"/>
        </w:rPr>
        <w:t>275</w:t>
      </w:r>
      <w:r>
        <w:rPr>
          <w:rFonts w:ascii="宋体" w:eastAsia="宋体" w:hAnsi="宋体" w:cs="宋体" w:hint="eastAsia"/>
          <w:sz w:val="28"/>
          <w:szCs w:val="28"/>
        </w:rPr>
        <w:t> </w:t>
      </w:r>
      <w:r>
        <w:rPr>
          <w:rFonts w:ascii="宋体" w:eastAsia="宋体" w:hAnsi="宋体" w:cs="宋体" w:hint="eastAsia"/>
          <w:sz w:val="28"/>
          <w:szCs w:val="28"/>
        </w:rPr>
        <w:t>g/</w:t>
      </w:r>
      <w:r>
        <w:rPr>
          <w:rFonts w:ascii="宋体" w:eastAsia="宋体" w:hAnsi="宋体" w:cs="宋体" w:hint="eastAsia"/>
          <w:sz w:val="28"/>
          <w:szCs w:val="28"/>
        </w:rPr>
        <w:t>㎡。</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、压块材质选用强度不低于</w:t>
      </w:r>
      <w:r>
        <w:rPr>
          <w:rFonts w:ascii="宋体" w:eastAsia="宋体" w:hAnsi="宋体" w:cs="宋体" w:hint="eastAsia"/>
          <w:sz w:val="28"/>
          <w:szCs w:val="28"/>
        </w:rPr>
        <w:t>6063-T6</w:t>
      </w:r>
      <w:r>
        <w:rPr>
          <w:rFonts w:ascii="宋体" w:eastAsia="宋体" w:hAnsi="宋体" w:cs="宋体" w:hint="eastAsia"/>
          <w:sz w:val="28"/>
          <w:szCs w:val="28"/>
        </w:rPr>
        <w:t>，表面阳极氧化，氧化膜平均厚度不小于</w:t>
      </w:r>
      <w:r>
        <w:rPr>
          <w:rFonts w:ascii="宋体" w:eastAsia="宋体" w:hAnsi="宋体" w:cs="宋体" w:hint="eastAsia"/>
          <w:sz w:val="28"/>
          <w:szCs w:val="28"/>
        </w:rPr>
        <w:t>15</w:t>
      </w:r>
      <w:r>
        <w:rPr>
          <w:rFonts w:ascii="宋体" w:eastAsia="宋体" w:hAnsi="宋体" w:cs="宋体" w:hint="eastAsia"/>
          <w:sz w:val="28"/>
          <w:szCs w:val="28"/>
        </w:rPr>
        <w:t> μ</w:t>
      </w:r>
      <w:r>
        <w:rPr>
          <w:rFonts w:ascii="宋体" w:eastAsia="宋体" w:hAnsi="宋体" w:cs="宋体" w:hint="eastAsia"/>
          <w:sz w:val="28"/>
          <w:szCs w:val="28"/>
        </w:rPr>
        <w:t>m</w:t>
      </w:r>
      <w:r>
        <w:rPr>
          <w:rFonts w:ascii="宋体" w:eastAsia="宋体" w:hAnsi="宋体" w:cs="宋体" w:hint="eastAsia"/>
          <w:sz w:val="28"/>
          <w:szCs w:val="28"/>
        </w:rPr>
        <w:t>。压块长度≥</w:t>
      </w:r>
      <w:r>
        <w:rPr>
          <w:rFonts w:ascii="宋体" w:eastAsia="宋体" w:hAnsi="宋体" w:cs="宋体" w:hint="eastAsia"/>
          <w:sz w:val="28"/>
          <w:szCs w:val="28"/>
        </w:rPr>
        <w:t>60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，厚度不小于</w:t>
      </w:r>
      <w:r>
        <w:rPr>
          <w:rFonts w:ascii="宋体" w:eastAsia="宋体" w:hAnsi="宋体" w:cs="宋体" w:hint="eastAsia"/>
          <w:sz w:val="28"/>
          <w:szCs w:val="28"/>
        </w:rPr>
        <w:t>3</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r>
        <w:rPr>
          <w:rFonts w:ascii="宋体" w:eastAsia="宋体" w:hAnsi="宋体" w:cs="宋体" w:hint="eastAsia"/>
          <w:sz w:val="28"/>
          <w:szCs w:val="28"/>
        </w:rPr>
        <w:t>25</w:t>
      </w:r>
      <w:r>
        <w:rPr>
          <w:rFonts w:ascii="宋体" w:eastAsia="宋体" w:hAnsi="宋体" w:cs="宋体" w:hint="eastAsia"/>
          <w:sz w:val="28"/>
          <w:szCs w:val="28"/>
        </w:rPr>
        <w:t>年一遇基本风压值大于等于</w:t>
      </w:r>
      <w:r>
        <w:rPr>
          <w:rFonts w:ascii="宋体" w:eastAsia="宋体" w:hAnsi="宋体" w:cs="宋体" w:hint="eastAsia"/>
          <w:sz w:val="28"/>
          <w:szCs w:val="28"/>
        </w:rPr>
        <w:t>0.6</w:t>
      </w:r>
      <w:r>
        <w:rPr>
          <w:rFonts w:ascii="宋体" w:eastAsia="宋体" w:hAnsi="宋体" w:cs="宋体" w:hint="eastAsia"/>
          <w:sz w:val="28"/>
          <w:szCs w:val="28"/>
        </w:rPr>
        <w:t> </w:t>
      </w:r>
      <w:r>
        <w:rPr>
          <w:rFonts w:ascii="宋体" w:eastAsia="宋体" w:hAnsi="宋体" w:cs="宋体" w:hint="eastAsia"/>
          <w:sz w:val="28"/>
          <w:szCs w:val="28"/>
        </w:rPr>
        <w:t>kN/m2</w:t>
      </w:r>
      <w:r>
        <w:rPr>
          <w:rFonts w:ascii="宋体" w:eastAsia="宋体" w:hAnsi="宋体" w:cs="宋体" w:hint="eastAsia"/>
          <w:sz w:val="28"/>
          <w:szCs w:val="28"/>
        </w:rPr>
        <w:t>小于等于</w:t>
      </w:r>
      <w:r>
        <w:rPr>
          <w:rFonts w:ascii="宋体" w:eastAsia="宋体" w:hAnsi="宋体" w:cs="宋体" w:hint="eastAsia"/>
          <w:sz w:val="28"/>
          <w:szCs w:val="28"/>
        </w:rPr>
        <w:t>0.85</w:t>
      </w:r>
      <w:r>
        <w:rPr>
          <w:rFonts w:ascii="宋体" w:eastAsia="宋体" w:hAnsi="宋体" w:cs="宋体" w:hint="eastAsia"/>
          <w:sz w:val="28"/>
          <w:szCs w:val="28"/>
        </w:rPr>
        <w:t> </w:t>
      </w:r>
      <w:r>
        <w:rPr>
          <w:rFonts w:ascii="宋体" w:eastAsia="宋体" w:hAnsi="宋体" w:cs="宋体" w:hint="eastAsia"/>
          <w:sz w:val="28"/>
          <w:szCs w:val="28"/>
        </w:rPr>
        <w:t>kN/m</w:t>
      </w:r>
      <w:r>
        <w:rPr>
          <w:rFonts w:ascii="宋体" w:eastAsia="宋体" w:hAnsi="宋体" w:cs="宋体" w:hint="eastAsia"/>
          <w:sz w:val="28"/>
          <w:szCs w:val="28"/>
          <w:vertAlign w:val="superscript"/>
        </w:rPr>
        <w:t>2</w:t>
      </w:r>
      <w:r>
        <w:rPr>
          <w:rFonts w:ascii="宋体" w:eastAsia="宋体" w:hAnsi="宋体" w:cs="宋体" w:hint="eastAsia"/>
          <w:sz w:val="28"/>
          <w:szCs w:val="28"/>
        </w:rPr>
        <w:t>地区，压块长度≥</w:t>
      </w:r>
      <w:r>
        <w:rPr>
          <w:rFonts w:ascii="宋体" w:eastAsia="宋体" w:hAnsi="宋体" w:cs="宋体" w:hint="eastAsia"/>
          <w:sz w:val="28"/>
          <w:szCs w:val="28"/>
        </w:rPr>
        <w:t>80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，材质采用</w:t>
      </w:r>
      <w:r>
        <w:rPr>
          <w:rFonts w:ascii="宋体" w:eastAsia="宋体" w:hAnsi="宋体" w:cs="宋体" w:hint="eastAsia"/>
          <w:sz w:val="28"/>
          <w:szCs w:val="28"/>
        </w:rPr>
        <w:t>6005-T5</w:t>
      </w:r>
      <w:r>
        <w:rPr>
          <w:rFonts w:ascii="宋体" w:eastAsia="宋体" w:hAnsi="宋体" w:cs="宋体" w:hint="eastAsia"/>
          <w:sz w:val="28"/>
          <w:szCs w:val="28"/>
        </w:rPr>
        <w:t>。基本风压大于</w:t>
      </w:r>
      <w:r>
        <w:rPr>
          <w:rFonts w:ascii="宋体" w:eastAsia="宋体" w:hAnsi="宋体" w:cs="宋体" w:hint="eastAsia"/>
          <w:sz w:val="28"/>
          <w:szCs w:val="28"/>
        </w:rPr>
        <w:t>0.85</w:t>
      </w:r>
      <w:r>
        <w:rPr>
          <w:rFonts w:ascii="宋体" w:eastAsia="宋体" w:hAnsi="宋体" w:cs="宋体" w:hint="eastAsia"/>
          <w:sz w:val="28"/>
          <w:szCs w:val="28"/>
        </w:rPr>
        <w:t> </w:t>
      </w:r>
      <w:r>
        <w:rPr>
          <w:rFonts w:ascii="宋体" w:eastAsia="宋体" w:hAnsi="宋体" w:cs="宋体" w:hint="eastAsia"/>
          <w:sz w:val="28"/>
          <w:szCs w:val="28"/>
        </w:rPr>
        <w:t>kN/m</w:t>
      </w:r>
      <w:r>
        <w:rPr>
          <w:rFonts w:ascii="宋体" w:eastAsia="宋体" w:hAnsi="宋体" w:cs="宋体" w:hint="eastAsia"/>
          <w:sz w:val="28"/>
          <w:szCs w:val="28"/>
          <w:vertAlign w:val="superscript"/>
        </w:rPr>
        <w:t>2</w:t>
      </w:r>
      <w:r>
        <w:rPr>
          <w:rFonts w:ascii="宋体" w:eastAsia="宋体" w:hAnsi="宋体" w:cs="宋体" w:hint="eastAsia"/>
          <w:sz w:val="28"/>
          <w:szCs w:val="28"/>
        </w:rPr>
        <w:t>地区支架方案应作专项设计。</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二、铝合金支架</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彩钢瓦屋顶必须配置铝合金支架。铝合金支架由夹具、铝合金导轨等组成。</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、夹具和压块材质选用强度不低于</w:t>
      </w:r>
      <w:r>
        <w:rPr>
          <w:rFonts w:ascii="宋体" w:eastAsia="宋体" w:hAnsi="宋体" w:cs="宋体" w:hint="eastAsia"/>
          <w:sz w:val="28"/>
          <w:szCs w:val="28"/>
        </w:rPr>
        <w:t>6063-T6</w:t>
      </w:r>
      <w:r>
        <w:rPr>
          <w:rFonts w:ascii="宋体" w:eastAsia="宋体" w:hAnsi="宋体" w:cs="宋体" w:hint="eastAsia"/>
          <w:sz w:val="28"/>
          <w:szCs w:val="28"/>
        </w:rPr>
        <w:t>，铝导轨及导轨连接件材质选用强度不低于</w:t>
      </w:r>
      <w:r>
        <w:rPr>
          <w:rFonts w:ascii="宋体" w:eastAsia="宋体" w:hAnsi="宋体" w:cs="宋体" w:hint="eastAsia"/>
          <w:sz w:val="28"/>
          <w:szCs w:val="28"/>
        </w:rPr>
        <w:t>6063-T6</w:t>
      </w:r>
      <w:r>
        <w:rPr>
          <w:rFonts w:ascii="宋体" w:eastAsia="宋体" w:hAnsi="宋体" w:cs="宋体" w:hint="eastAsia"/>
          <w:sz w:val="28"/>
          <w:szCs w:val="28"/>
        </w:rPr>
        <w:t>，表面阳级氧化，氧化膜平均厚度不小于</w:t>
      </w:r>
      <w:r>
        <w:rPr>
          <w:rFonts w:ascii="宋体" w:eastAsia="宋体" w:hAnsi="宋体" w:cs="宋体" w:hint="eastAsia"/>
          <w:sz w:val="28"/>
          <w:szCs w:val="28"/>
        </w:rPr>
        <w:t>15</w:t>
      </w:r>
      <w:r>
        <w:rPr>
          <w:rFonts w:ascii="宋体" w:eastAsia="宋体" w:hAnsi="宋体" w:cs="宋体" w:hint="eastAsia"/>
          <w:sz w:val="28"/>
          <w:szCs w:val="28"/>
        </w:rPr>
        <w:t> μ</w:t>
      </w:r>
      <w:r>
        <w:rPr>
          <w:rFonts w:ascii="宋体" w:eastAsia="宋体" w:hAnsi="宋体" w:cs="宋体" w:hint="eastAsia"/>
          <w:sz w:val="28"/>
          <w:szCs w:val="28"/>
        </w:rPr>
        <w:t>m</w:t>
      </w:r>
      <w:r>
        <w:rPr>
          <w:rFonts w:ascii="宋体" w:eastAsia="宋体" w:hAnsi="宋体" w:cs="宋体" w:hint="eastAsia"/>
          <w:sz w:val="28"/>
          <w:szCs w:val="28"/>
        </w:rPr>
        <w:t>。压块长度≥</w:t>
      </w:r>
      <w:r>
        <w:rPr>
          <w:rFonts w:ascii="宋体" w:eastAsia="宋体" w:hAnsi="宋体" w:cs="宋体" w:hint="eastAsia"/>
          <w:sz w:val="28"/>
          <w:szCs w:val="28"/>
        </w:rPr>
        <w:t>60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，厚度不小于</w:t>
      </w:r>
      <w:r>
        <w:rPr>
          <w:rFonts w:ascii="宋体" w:eastAsia="宋体" w:hAnsi="宋体" w:cs="宋体" w:hint="eastAsia"/>
          <w:sz w:val="28"/>
          <w:szCs w:val="28"/>
        </w:rPr>
        <w:t>3</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铝导轨截面不小于</w:t>
      </w:r>
      <w:r>
        <w:rPr>
          <w:rFonts w:ascii="宋体" w:eastAsia="宋体" w:hAnsi="宋体" w:cs="宋体" w:hint="eastAsia"/>
          <w:sz w:val="28"/>
          <w:szCs w:val="28"/>
        </w:rPr>
        <w:t>38*28</w:t>
      </w:r>
      <w:r>
        <w:rPr>
          <w:rFonts w:ascii="宋体" w:eastAsia="宋体" w:hAnsi="宋体" w:cs="宋体" w:hint="eastAsia"/>
          <w:sz w:val="28"/>
          <w:szCs w:val="28"/>
        </w:rPr>
        <w:t>，夹具间距不大于</w:t>
      </w:r>
      <w:r>
        <w:rPr>
          <w:rFonts w:ascii="宋体" w:eastAsia="宋体" w:hAnsi="宋体" w:cs="宋体" w:hint="eastAsia"/>
          <w:sz w:val="28"/>
          <w:szCs w:val="28"/>
        </w:rPr>
        <w:t>1200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r>
        <w:rPr>
          <w:rFonts w:ascii="宋体" w:eastAsia="宋体" w:hAnsi="宋体" w:cs="宋体" w:hint="eastAsia"/>
          <w:sz w:val="28"/>
          <w:szCs w:val="28"/>
        </w:rPr>
        <w:t>25</w:t>
      </w:r>
      <w:r>
        <w:rPr>
          <w:rFonts w:ascii="宋体" w:eastAsia="宋体" w:hAnsi="宋体" w:cs="宋体" w:hint="eastAsia"/>
          <w:sz w:val="28"/>
          <w:szCs w:val="28"/>
        </w:rPr>
        <w:t>年一遇基本风压值大于等于</w:t>
      </w:r>
      <w:r>
        <w:rPr>
          <w:rFonts w:ascii="宋体" w:eastAsia="宋体" w:hAnsi="宋体" w:cs="宋体" w:hint="eastAsia"/>
          <w:sz w:val="28"/>
          <w:szCs w:val="28"/>
        </w:rPr>
        <w:t>0.6</w:t>
      </w:r>
      <w:r>
        <w:rPr>
          <w:rFonts w:ascii="宋体" w:eastAsia="宋体" w:hAnsi="宋体" w:cs="宋体" w:hint="eastAsia"/>
          <w:sz w:val="28"/>
          <w:szCs w:val="28"/>
        </w:rPr>
        <w:t> </w:t>
      </w:r>
      <w:r>
        <w:rPr>
          <w:rFonts w:ascii="宋体" w:eastAsia="宋体" w:hAnsi="宋体" w:cs="宋体" w:hint="eastAsia"/>
          <w:sz w:val="28"/>
          <w:szCs w:val="28"/>
        </w:rPr>
        <w:t>kN/m2</w:t>
      </w:r>
      <w:r>
        <w:rPr>
          <w:rFonts w:ascii="宋体" w:eastAsia="宋体" w:hAnsi="宋体" w:cs="宋体" w:hint="eastAsia"/>
          <w:sz w:val="28"/>
          <w:szCs w:val="28"/>
        </w:rPr>
        <w:t>小于等于</w:t>
      </w:r>
      <w:r>
        <w:rPr>
          <w:rFonts w:ascii="宋体" w:eastAsia="宋体" w:hAnsi="宋体" w:cs="宋体" w:hint="eastAsia"/>
          <w:sz w:val="28"/>
          <w:szCs w:val="28"/>
        </w:rPr>
        <w:t>0.85</w:t>
      </w:r>
      <w:r>
        <w:rPr>
          <w:rFonts w:ascii="宋体" w:eastAsia="宋体" w:hAnsi="宋体" w:cs="宋体" w:hint="eastAsia"/>
          <w:sz w:val="28"/>
          <w:szCs w:val="28"/>
        </w:rPr>
        <w:t> </w:t>
      </w:r>
      <w:r>
        <w:rPr>
          <w:rFonts w:ascii="宋体" w:eastAsia="宋体" w:hAnsi="宋体" w:cs="宋体" w:hint="eastAsia"/>
          <w:sz w:val="28"/>
          <w:szCs w:val="28"/>
        </w:rPr>
        <w:t>kN</w:t>
      </w:r>
      <w:r>
        <w:rPr>
          <w:rFonts w:ascii="宋体" w:eastAsia="宋体" w:hAnsi="宋体" w:cs="宋体" w:hint="eastAsia"/>
          <w:sz w:val="28"/>
          <w:szCs w:val="28"/>
        </w:rPr>
        <w:t>/m2</w:t>
      </w:r>
      <w:r>
        <w:rPr>
          <w:rFonts w:ascii="宋体" w:eastAsia="宋体" w:hAnsi="宋体" w:cs="宋体" w:hint="eastAsia"/>
          <w:sz w:val="28"/>
          <w:szCs w:val="28"/>
        </w:rPr>
        <w:t>地区，压块长度≥</w:t>
      </w:r>
      <w:r>
        <w:rPr>
          <w:rFonts w:ascii="宋体" w:eastAsia="宋体" w:hAnsi="宋体" w:cs="宋体" w:hint="eastAsia"/>
          <w:sz w:val="28"/>
          <w:szCs w:val="28"/>
        </w:rPr>
        <w:t>80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，压块材质采用</w:t>
      </w:r>
      <w:r>
        <w:rPr>
          <w:rFonts w:ascii="宋体" w:eastAsia="宋体" w:hAnsi="宋体" w:cs="宋体" w:hint="eastAsia"/>
          <w:sz w:val="28"/>
          <w:szCs w:val="28"/>
        </w:rPr>
        <w:t>6005-T5</w:t>
      </w:r>
      <w:r>
        <w:rPr>
          <w:rFonts w:ascii="宋体" w:eastAsia="宋体" w:hAnsi="宋体" w:cs="宋体" w:hint="eastAsia"/>
          <w:sz w:val="28"/>
          <w:szCs w:val="28"/>
        </w:rPr>
        <w:t>，夹具间距不大于</w:t>
      </w:r>
      <w:r>
        <w:rPr>
          <w:rFonts w:ascii="宋体" w:eastAsia="宋体" w:hAnsi="宋体" w:cs="宋体" w:hint="eastAsia"/>
          <w:sz w:val="28"/>
          <w:szCs w:val="28"/>
        </w:rPr>
        <w:t>600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基本风压大于</w:t>
      </w:r>
      <w:r>
        <w:rPr>
          <w:rFonts w:ascii="宋体" w:eastAsia="宋体" w:hAnsi="宋体" w:cs="宋体" w:hint="eastAsia"/>
          <w:sz w:val="28"/>
          <w:szCs w:val="28"/>
        </w:rPr>
        <w:t>0.85</w:t>
      </w:r>
      <w:r>
        <w:rPr>
          <w:rFonts w:ascii="宋体" w:eastAsia="宋体" w:hAnsi="宋体" w:cs="宋体" w:hint="eastAsia"/>
          <w:sz w:val="28"/>
          <w:szCs w:val="28"/>
        </w:rPr>
        <w:t> </w:t>
      </w:r>
      <w:r>
        <w:rPr>
          <w:rFonts w:ascii="宋体" w:eastAsia="宋体" w:hAnsi="宋体" w:cs="宋体" w:hint="eastAsia"/>
          <w:sz w:val="28"/>
          <w:szCs w:val="28"/>
        </w:rPr>
        <w:t>kN/m</w:t>
      </w:r>
      <w:r>
        <w:rPr>
          <w:rFonts w:ascii="宋体" w:eastAsia="宋体" w:hAnsi="宋体" w:cs="宋体" w:hint="eastAsia"/>
          <w:sz w:val="28"/>
          <w:szCs w:val="28"/>
          <w:vertAlign w:val="superscript"/>
        </w:rPr>
        <w:t>2</w:t>
      </w:r>
      <w:r>
        <w:rPr>
          <w:rFonts w:ascii="宋体" w:eastAsia="宋体" w:hAnsi="宋体" w:cs="宋体" w:hint="eastAsia"/>
          <w:sz w:val="28"/>
          <w:szCs w:val="28"/>
        </w:rPr>
        <w:t>地区支架方案应作专项设计。</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、铝导轨外侧壁厚和内部壁厚不小于</w:t>
      </w:r>
      <w:r>
        <w:rPr>
          <w:rFonts w:ascii="宋体" w:eastAsia="宋体" w:hAnsi="宋体" w:cs="宋体" w:hint="eastAsia"/>
          <w:sz w:val="28"/>
          <w:szCs w:val="28"/>
        </w:rPr>
        <w:t>1.2</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、彩钢瓦夹具壁厚不小于</w:t>
      </w:r>
      <w:r>
        <w:rPr>
          <w:rFonts w:ascii="宋体" w:eastAsia="宋体" w:hAnsi="宋体" w:cs="宋体" w:hint="eastAsia"/>
          <w:sz w:val="28"/>
          <w:szCs w:val="28"/>
        </w:rPr>
        <w:t>3.0 mm</w:t>
      </w:r>
      <w:r>
        <w:rPr>
          <w:rFonts w:ascii="宋体" w:eastAsia="宋体" w:hAnsi="宋体" w:cs="宋体" w:hint="eastAsia"/>
          <w:sz w:val="28"/>
          <w:szCs w:val="28"/>
        </w:rPr>
        <w:t>，长度不小于</w:t>
      </w:r>
      <w:r>
        <w:rPr>
          <w:rFonts w:ascii="宋体" w:eastAsia="宋体" w:hAnsi="宋体" w:cs="宋体" w:hint="eastAsia"/>
          <w:sz w:val="28"/>
          <w:szCs w:val="28"/>
        </w:rPr>
        <w:t>60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，螺栓需采用双螺栓固定。</w:t>
      </w:r>
      <w:r>
        <w:rPr>
          <w:rFonts w:ascii="宋体" w:eastAsia="宋体" w:hAnsi="宋体" w:cs="宋体" w:hint="eastAsia"/>
          <w:sz w:val="28"/>
          <w:szCs w:val="28"/>
          <w:lang/>
        </w:rPr>
        <w:t>彩钢瓦夹具离铝导轨边缘不大于</w:t>
      </w:r>
      <w:r>
        <w:rPr>
          <w:rFonts w:ascii="宋体" w:eastAsia="宋体" w:hAnsi="宋体" w:cs="宋体" w:hint="eastAsia"/>
          <w:sz w:val="28"/>
          <w:szCs w:val="28"/>
          <w:lang/>
        </w:rPr>
        <w:t>350</w:t>
      </w:r>
      <w:r>
        <w:rPr>
          <w:rFonts w:ascii="宋体" w:eastAsia="宋体" w:hAnsi="宋体" w:cs="宋体" w:hint="eastAsia"/>
          <w:sz w:val="28"/>
          <w:szCs w:val="28"/>
          <w:lang/>
        </w:rPr>
        <w:t> </w:t>
      </w:r>
      <w:r>
        <w:rPr>
          <w:rFonts w:ascii="宋体" w:eastAsia="宋体" w:hAnsi="宋体" w:cs="宋体" w:hint="eastAsia"/>
          <w:sz w:val="28"/>
          <w:szCs w:val="28"/>
          <w:lang/>
        </w:rPr>
        <w:t>mm</w:t>
      </w:r>
      <w:r>
        <w:rPr>
          <w:rFonts w:ascii="宋体" w:eastAsia="宋体" w:hAnsi="宋体" w:cs="宋体" w:hint="eastAsia"/>
          <w:sz w:val="28"/>
          <w:szCs w:val="28"/>
          <w:lang/>
        </w:rPr>
        <w:t>。</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、铝导轨连接件长度不宜小于</w:t>
      </w:r>
      <w:r>
        <w:rPr>
          <w:rFonts w:ascii="宋体" w:eastAsia="宋体" w:hAnsi="宋体" w:cs="宋体" w:hint="eastAsia"/>
          <w:sz w:val="28"/>
          <w:szCs w:val="28"/>
        </w:rPr>
        <w:t>120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r>
        <w:rPr>
          <w:rFonts w:ascii="宋体" w:eastAsia="宋体" w:hAnsi="宋体" w:cs="宋体" w:hint="eastAsia"/>
          <w:sz w:val="28"/>
          <w:szCs w:val="28"/>
          <w:lang/>
        </w:rPr>
        <w:t>单侧安装不少于</w:t>
      </w:r>
      <w:r>
        <w:rPr>
          <w:rFonts w:ascii="宋体" w:eastAsia="宋体" w:hAnsi="宋体" w:cs="宋体" w:hint="eastAsia"/>
          <w:sz w:val="28"/>
          <w:szCs w:val="28"/>
          <w:lang/>
        </w:rPr>
        <w:t>2</w:t>
      </w:r>
      <w:r>
        <w:rPr>
          <w:rFonts w:ascii="宋体" w:eastAsia="宋体" w:hAnsi="宋体" w:cs="宋体" w:hint="eastAsia"/>
          <w:sz w:val="28"/>
          <w:szCs w:val="28"/>
          <w:lang/>
        </w:rPr>
        <w:t>颗不锈钢螺栓或自攻钉</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、组件与檩条连接处需配置防雷垫片，防雷垫片具有刺破檩条氧化膜功能。</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、所用螺栓副和防雷垫片均采用</w:t>
      </w:r>
      <w:r>
        <w:rPr>
          <w:rFonts w:ascii="宋体" w:eastAsia="宋体" w:hAnsi="宋体" w:cs="宋体" w:hint="eastAsia"/>
          <w:sz w:val="28"/>
          <w:szCs w:val="28"/>
        </w:rPr>
        <w:t>3</w:t>
      </w:r>
      <w:r>
        <w:rPr>
          <w:rFonts w:ascii="宋体" w:eastAsia="宋体" w:hAnsi="宋体" w:cs="宋体" w:hint="eastAsia"/>
          <w:sz w:val="28"/>
          <w:szCs w:val="28"/>
        </w:rPr>
        <w:t>04</w:t>
      </w:r>
      <w:r>
        <w:rPr>
          <w:rFonts w:ascii="宋体" w:eastAsia="宋体" w:hAnsi="宋体" w:cs="宋体" w:hint="eastAsia"/>
          <w:sz w:val="28"/>
          <w:szCs w:val="28"/>
        </w:rPr>
        <w:t>不锈钢。</w:t>
      </w:r>
    </w:p>
    <w:p w:rsidR="002A5755" w:rsidRDefault="00422382">
      <w:pPr>
        <w:widowControl/>
        <w:spacing w:line="540" w:lineRule="exact"/>
        <w:ind w:firstLine="420"/>
        <w:rPr>
          <w:rFonts w:ascii="宋体" w:eastAsia="宋体" w:hAnsi="宋体" w:cs="宋体"/>
          <w:sz w:val="28"/>
          <w:szCs w:val="28"/>
        </w:rPr>
      </w:pPr>
      <w:r>
        <w:rPr>
          <w:rFonts w:ascii="宋体" w:eastAsia="宋体" w:hAnsi="宋体" w:cs="宋体" w:hint="eastAsia"/>
          <w:sz w:val="28"/>
          <w:szCs w:val="28"/>
          <w:lang/>
        </w:rPr>
        <w:t>7</w:t>
      </w:r>
      <w:r>
        <w:rPr>
          <w:rFonts w:ascii="宋体" w:eastAsia="宋体" w:hAnsi="宋体" w:cs="宋体" w:hint="eastAsia"/>
          <w:sz w:val="28"/>
          <w:szCs w:val="28"/>
          <w:lang/>
        </w:rPr>
        <w:t>、需根据项目所在地计算屋面夹具的抗拔力数值，并进行现场拉拔力测试，出具测试报告。</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2.2.4.3</w:t>
      </w:r>
      <w:r>
        <w:rPr>
          <w:rFonts w:ascii="宋体" w:eastAsia="宋体" w:hAnsi="宋体" w:cs="宋体" w:hint="eastAsia"/>
          <w:b/>
          <w:bCs/>
          <w:sz w:val="28"/>
          <w:szCs w:val="28"/>
        </w:rPr>
        <w:t>其他要求</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）报价方提供的支架应功能完整，技术先进成熟，并能满足人身安全和劳动保护条件。</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lastRenderedPageBreak/>
        <w:t>2.2.4.4</w:t>
      </w:r>
      <w:r>
        <w:rPr>
          <w:rFonts w:ascii="宋体" w:eastAsia="宋体" w:hAnsi="宋体" w:cs="宋体" w:hint="eastAsia"/>
          <w:b/>
          <w:bCs/>
          <w:sz w:val="28"/>
          <w:szCs w:val="28"/>
        </w:rPr>
        <w:t>质量保证</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、质保期</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报价方提供的光伏支架使用寿命不低于</w:t>
      </w:r>
      <w:r>
        <w:rPr>
          <w:rFonts w:ascii="宋体" w:eastAsia="宋体" w:hAnsi="宋体" w:cs="宋体" w:hint="eastAsia"/>
          <w:sz w:val="28"/>
          <w:szCs w:val="28"/>
        </w:rPr>
        <w:t>25</w:t>
      </w:r>
      <w:r>
        <w:rPr>
          <w:rFonts w:ascii="宋体" w:eastAsia="宋体" w:hAnsi="宋体" w:cs="宋体" w:hint="eastAsia"/>
          <w:sz w:val="28"/>
          <w:szCs w:val="28"/>
        </w:rPr>
        <w:t>年，报价方对光伏支架的最低质保期限不应少于</w:t>
      </w:r>
      <w:r>
        <w:rPr>
          <w:rFonts w:ascii="宋体" w:eastAsia="宋体" w:hAnsi="宋体" w:cs="宋体" w:hint="eastAsia"/>
          <w:sz w:val="28"/>
          <w:szCs w:val="28"/>
        </w:rPr>
        <w:t>2</w:t>
      </w:r>
      <w:r>
        <w:rPr>
          <w:rFonts w:ascii="宋体" w:eastAsia="宋体" w:hAnsi="宋体" w:cs="宋体" w:hint="eastAsia"/>
          <w:sz w:val="28"/>
          <w:szCs w:val="28"/>
        </w:rPr>
        <w:t>年并作为合同条款。</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、钢材质要求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）材质要求：所选用钢结构主材材质为</w:t>
      </w:r>
      <w:r>
        <w:rPr>
          <w:rFonts w:ascii="宋体" w:eastAsia="宋体" w:hAnsi="宋体" w:cs="宋体" w:hint="eastAsia"/>
          <w:sz w:val="28"/>
          <w:szCs w:val="28"/>
        </w:rPr>
        <w:t>Q235B</w:t>
      </w:r>
      <w:r>
        <w:rPr>
          <w:rFonts w:ascii="宋体" w:eastAsia="宋体" w:hAnsi="宋体" w:cs="宋体" w:hint="eastAsia"/>
          <w:sz w:val="28"/>
          <w:szCs w:val="28"/>
        </w:rPr>
        <w:t>、</w:t>
      </w:r>
      <w:r>
        <w:rPr>
          <w:rFonts w:ascii="宋体" w:eastAsia="宋体" w:hAnsi="宋体" w:cs="宋体" w:hint="eastAsia"/>
          <w:sz w:val="28"/>
          <w:szCs w:val="28"/>
        </w:rPr>
        <w:t>Q345B</w:t>
      </w:r>
      <w:r>
        <w:rPr>
          <w:rFonts w:ascii="宋体" w:eastAsia="宋体" w:hAnsi="宋体" w:cs="宋体" w:hint="eastAsia"/>
          <w:sz w:val="28"/>
          <w:szCs w:val="28"/>
        </w:rPr>
        <w:t>或</w:t>
      </w:r>
      <w:r>
        <w:rPr>
          <w:rFonts w:ascii="宋体" w:eastAsia="宋体" w:hAnsi="宋体" w:cs="宋体" w:hint="eastAsia"/>
          <w:sz w:val="28"/>
          <w:szCs w:val="28"/>
        </w:rPr>
        <w:t>Q355</w:t>
      </w:r>
      <w:r>
        <w:rPr>
          <w:rFonts w:ascii="宋体" w:eastAsia="宋体" w:hAnsi="宋体" w:cs="宋体" w:hint="eastAsia"/>
          <w:sz w:val="28"/>
          <w:szCs w:val="28"/>
        </w:rPr>
        <w:t>、</w:t>
      </w:r>
      <w:r>
        <w:rPr>
          <w:rFonts w:ascii="宋体" w:eastAsia="宋体" w:hAnsi="宋体" w:cs="宋体" w:hint="eastAsia"/>
          <w:sz w:val="28"/>
          <w:szCs w:val="28"/>
        </w:rPr>
        <w:t>S450GD</w:t>
      </w:r>
      <w:r>
        <w:rPr>
          <w:rFonts w:ascii="宋体" w:eastAsia="宋体" w:hAnsi="宋体" w:cs="宋体" w:hint="eastAsia"/>
          <w:sz w:val="28"/>
          <w:szCs w:val="28"/>
        </w:rPr>
        <w:t>（连续热镀锌、连续热镀锌铝镁），焊条型号应与主体金属相匹配。</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）力学性能</w:t>
      </w:r>
      <w:r>
        <w:rPr>
          <w:rFonts w:ascii="宋体" w:eastAsia="宋体" w:hAnsi="宋体" w:cs="宋体" w:hint="eastAsia"/>
          <w:sz w:val="28"/>
          <w:szCs w:val="28"/>
        </w:rPr>
        <w:t>要求：所选用钢结构主材的抗拉强度、伸长率、屈服点、冷弯试验等各项力学性能要求须符合</w:t>
      </w:r>
      <w:r>
        <w:rPr>
          <w:rFonts w:ascii="宋体" w:eastAsia="宋体" w:hAnsi="宋体" w:cs="宋体" w:hint="eastAsia"/>
          <w:sz w:val="28"/>
          <w:szCs w:val="28"/>
        </w:rPr>
        <w:t>GB/T 700</w:t>
      </w:r>
      <w:r>
        <w:rPr>
          <w:rFonts w:ascii="宋体" w:eastAsia="宋体" w:hAnsi="宋体" w:cs="宋体" w:hint="eastAsia"/>
          <w:sz w:val="28"/>
          <w:szCs w:val="28"/>
        </w:rPr>
        <w:t>《碳素结构钢》、</w:t>
      </w:r>
      <w:r>
        <w:rPr>
          <w:rFonts w:ascii="宋体" w:eastAsia="宋体" w:hAnsi="宋体" w:cs="宋体" w:hint="eastAsia"/>
          <w:sz w:val="28"/>
          <w:szCs w:val="28"/>
        </w:rPr>
        <w:t>GB/T 1591</w:t>
      </w:r>
      <w:r>
        <w:rPr>
          <w:rFonts w:ascii="宋体" w:eastAsia="宋体" w:hAnsi="宋体" w:cs="宋体" w:hint="eastAsia"/>
          <w:sz w:val="28"/>
          <w:szCs w:val="28"/>
        </w:rPr>
        <w:t>《低合金高强度结构钢》的相关规定。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）化学成分要求：所选用钢结构主材的碳、硫、磷等化学元素的含量须符合</w:t>
      </w:r>
      <w:r>
        <w:rPr>
          <w:rFonts w:ascii="宋体" w:eastAsia="宋体" w:hAnsi="宋体" w:cs="宋体" w:hint="eastAsia"/>
          <w:sz w:val="28"/>
          <w:szCs w:val="28"/>
        </w:rPr>
        <w:t>GB/T 700</w:t>
      </w:r>
      <w:r>
        <w:rPr>
          <w:rFonts w:ascii="宋体" w:eastAsia="宋体" w:hAnsi="宋体" w:cs="宋体" w:hint="eastAsia"/>
          <w:sz w:val="28"/>
          <w:szCs w:val="28"/>
        </w:rPr>
        <w:t>《碳素结构钢》、</w:t>
      </w:r>
      <w:r>
        <w:rPr>
          <w:rFonts w:ascii="宋体" w:eastAsia="宋体" w:hAnsi="宋体" w:cs="宋体" w:hint="eastAsia"/>
          <w:sz w:val="28"/>
          <w:szCs w:val="28"/>
        </w:rPr>
        <w:t>GB/T 1591</w:t>
      </w:r>
      <w:r>
        <w:rPr>
          <w:rFonts w:ascii="宋体" w:eastAsia="宋体" w:hAnsi="宋体" w:cs="宋体" w:hint="eastAsia"/>
          <w:sz w:val="28"/>
          <w:szCs w:val="28"/>
        </w:rPr>
        <w:t>《低合金高强度结构钢》的相关规定。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lang/>
        </w:rPr>
        <w:t>壁厚允许偏差要求：所选用的热镀锌钢材其原材料需符合</w:t>
      </w:r>
      <w:r>
        <w:rPr>
          <w:rFonts w:ascii="宋体" w:eastAsia="宋体" w:hAnsi="宋体" w:cs="宋体" w:hint="eastAsia"/>
          <w:sz w:val="28"/>
          <w:szCs w:val="28"/>
          <w:lang/>
        </w:rPr>
        <w:t>GB/T 709</w:t>
      </w:r>
      <w:r>
        <w:rPr>
          <w:rFonts w:ascii="宋体" w:eastAsia="宋体" w:hAnsi="宋体" w:cs="宋体" w:hint="eastAsia"/>
          <w:sz w:val="28"/>
          <w:szCs w:val="28"/>
          <w:lang/>
        </w:rPr>
        <w:t>《热轧钢板和钢带的尺寸、外形、重量及允许偏差》的相关规定，所选用的锌铝镁钢材的允许偏差需符合</w:t>
      </w:r>
      <w:r>
        <w:rPr>
          <w:rFonts w:ascii="宋体" w:eastAsia="宋体" w:hAnsi="宋体" w:cs="宋体" w:hint="eastAsia"/>
          <w:sz w:val="28"/>
          <w:szCs w:val="28"/>
          <w:lang/>
        </w:rPr>
        <w:t>GB/T 25052</w:t>
      </w:r>
      <w:r>
        <w:rPr>
          <w:rFonts w:ascii="宋体" w:eastAsia="宋体" w:hAnsi="宋体" w:cs="宋体" w:hint="eastAsia"/>
          <w:sz w:val="28"/>
          <w:szCs w:val="28"/>
          <w:lang/>
        </w:rPr>
        <w:t>《连续热</w:t>
      </w:r>
      <w:r>
        <w:rPr>
          <w:rFonts w:ascii="宋体" w:eastAsia="宋体" w:hAnsi="宋体" w:cs="宋体" w:hint="eastAsia"/>
          <w:sz w:val="28"/>
          <w:szCs w:val="28"/>
          <w:lang/>
        </w:rPr>
        <w:t>浸镀层钢板和钢带尺寸、外形、重量及允许偏差》的相关规定。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、铝合金材质要求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材质要求：材质一般选用</w:t>
      </w:r>
      <w:r>
        <w:rPr>
          <w:rFonts w:ascii="宋体" w:eastAsia="宋体" w:hAnsi="宋体" w:cs="宋体" w:hint="eastAsia"/>
          <w:sz w:val="28"/>
          <w:szCs w:val="28"/>
        </w:rPr>
        <w:t>6063-T6</w:t>
      </w:r>
      <w:r>
        <w:rPr>
          <w:rFonts w:ascii="宋体" w:eastAsia="宋体" w:hAnsi="宋体" w:cs="宋体" w:hint="eastAsia"/>
          <w:sz w:val="28"/>
          <w:szCs w:val="28"/>
        </w:rPr>
        <w:t>或</w:t>
      </w:r>
      <w:r>
        <w:rPr>
          <w:rFonts w:ascii="宋体" w:eastAsia="宋体" w:hAnsi="宋体" w:cs="宋体" w:hint="eastAsia"/>
          <w:sz w:val="28"/>
          <w:szCs w:val="28"/>
        </w:rPr>
        <w:t>6005-T5</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）力学性能要求：所选用铝型材的基材质量、化学成分、力学性能必须符合</w:t>
      </w:r>
      <w:r>
        <w:rPr>
          <w:rFonts w:ascii="宋体" w:eastAsia="宋体" w:hAnsi="宋体" w:cs="宋体" w:hint="eastAsia"/>
          <w:sz w:val="28"/>
          <w:szCs w:val="28"/>
        </w:rPr>
        <w:t>GB/T 5237.1</w:t>
      </w:r>
      <w:r>
        <w:rPr>
          <w:rFonts w:ascii="宋体" w:eastAsia="宋体" w:hAnsi="宋体" w:cs="宋体" w:hint="eastAsia"/>
          <w:sz w:val="28"/>
          <w:szCs w:val="28"/>
        </w:rPr>
        <w:t>《铝合金建筑型材</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部分：基材》的相关规定；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）表面处理须满足技术要求，符合</w:t>
      </w:r>
      <w:r>
        <w:rPr>
          <w:rFonts w:ascii="宋体" w:eastAsia="宋体" w:hAnsi="宋体" w:cs="宋体" w:hint="eastAsia"/>
          <w:sz w:val="28"/>
          <w:szCs w:val="28"/>
        </w:rPr>
        <w:t>GB/T 5237.2</w:t>
      </w:r>
      <w:r>
        <w:rPr>
          <w:rFonts w:ascii="宋体" w:eastAsia="宋体" w:hAnsi="宋体" w:cs="宋体" w:hint="eastAsia"/>
          <w:sz w:val="28"/>
          <w:szCs w:val="28"/>
        </w:rPr>
        <w:t>《铝合金建筑型材</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部分：阳极氧化型材》；</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）型材的外观质量符合</w:t>
      </w:r>
      <w:r>
        <w:rPr>
          <w:rFonts w:ascii="宋体" w:eastAsia="宋体" w:hAnsi="宋体" w:cs="宋体" w:hint="eastAsia"/>
          <w:sz w:val="28"/>
          <w:szCs w:val="28"/>
        </w:rPr>
        <w:t>GB/T 5237.2</w:t>
      </w:r>
      <w:r>
        <w:rPr>
          <w:rFonts w:ascii="宋体" w:eastAsia="宋体" w:hAnsi="宋体" w:cs="宋体" w:hint="eastAsia"/>
          <w:sz w:val="28"/>
          <w:szCs w:val="28"/>
        </w:rPr>
        <w:t>中的规定，型材表面应整洁、光滑，不允许有裂纹、起皮、腐蚀和气泡等严重缺陷存在；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、除锈方法及除锈等级要求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）钢构件须进行表面处理，除锈方法和除锈等级应符合现行国家标准</w:t>
      </w:r>
      <w:r>
        <w:rPr>
          <w:rFonts w:ascii="宋体" w:eastAsia="宋体" w:hAnsi="宋体" w:cs="宋体" w:hint="eastAsia"/>
          <w:sz w:val="28"/>
          <w:szCs w:val="28"/>
        </w:rPr>
        <w:t xml:space="preserve">GB/T </w:t>
      </w:r>
      <w:r>
        <w:rPr>
          <w:rFonts w:ascii="宋体" w:eastAsia="宋体" w:hAnsi="宋体" w:cs="宋体" w:hint="eastAsia"/>
          <w:sz w:val="28"/>
          <w:szCs w:val="28"/>
        </w:rPr>
        <w:lastRenderedPageBreak/>
        <w:t>8923.1</w:t>
      </w:r>
      <w:r>
        <w:rPr>
          <w:rFonts w:ascii="宋体" w:eastAsia="宋体" w:hAnsi="宋体" w:cs="宋体" w:hint="eastAsia"/>
          <w:sz w:val="28"/>
          <w:szCs w:val="28"/>
        </w:rPr>
        <w:t>～</w:t>
      </w:r>
      <w:r>
        <w:rPr>
          <w:rFonts w:ascii="宋体" w:eastAsia="宋体" w:hAnsi="宋体" w:cs="宋体" w:hint="eastAsia"/>
          <w:sz w:val="28"/>
          <w:szCs w:val="28"/>
        </w:rPr>
        <w:t>8923.3</w:t>
      </w:r>
      <w:r>
        <w:rPr>
          <w:rFonts w:ascii="宋体" w:eastAsia="宋体" w:hAnsi="宋体" w:cs="宋体" w:hint="eastAsia"/>
          <w:sz w:val="28"/>
          <w:szCs w:val="28"/>
        </w:rPr>
        <w:t>《涂覆涂料前钢材表面处理</w:t>
      </w:r>
      <w:r>
        <w:rPr>
          <w:rFonts w:ascii="宋体" w:eastAsia="宋体" w:hAnsi="宋体" w:cs="宋体" w:hint="eastAsia"/>
          <w:sz w:val="28"/>
          <w:szCs w:val="28"/>
        </w:rPr>
        <w:t xml:space="preserve"> </w:t>
      </w:r>
      <w:r>
        <w:rPr>
          <w:rFonts w:ascii="宋体" w:eastAsia="宋体" w:hAnsi="宋体" w:cs="宋体" w:hint="eastAsia"/>
          <w:sz w:val="28"/>
          <w:szCs w:val="28"/>
        </w:rPr>
        <w:t>表面清洁度的目视评定》的相关规定。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）除锈方法：钢构件可采用喷砂或喷丸的除锈方法（檩条表面除锈采用钢丝刷清除浮锈的方法），若采用化学除锈方法时，应选用具备除锈、磷化、钝化两个以上功能的处理液，其质量应符合现行国家标准</w:t>
      </w:r>
      <w:r>
        <w:rPr>
          <w:rFonts w:ascii="宋体" w:eastAsia="宋体" w:hAnsi="宋体" w:cs="宋体" w:hint="eastAsia"/>
          <w:sz w:val="28"/>
          <w:szCs w:val="28"/>
        </w:rPr>
        <w:t>GB/T 12612</w:t>
      </w:r>
      <w:r>
        <w:rPr>
          <w:rFonts w:ascii="宋体" w:eastAsia="宋体" w:hAnsi="宋体" w:cs="宋体" w:hint="eastAsia"/>
          <w:sz w:val="28"/>
          <w:szCs w:val="28"/>
        </w:rPr>
        <w:t>《多功能钢铁表面处理液通用技术条件》的规定。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）除锈等级：除锈等级应达到</w:t>
      </w:r>
      <w:r>
        <w:rPr>
          <w:rFonts w:ascii="宋体" w:eastAsia="宋体" w:hAnsi="宋体" w:cs="宋体" w:hint="eastAsia"/>
          <w:sz w:val="28"/>
          <w:szCs w:val="28"/>
        </w:rPr>
        <w:t>Sa</w:t>
      </w:r>
      <w:r>
        <w:rPr>
          <w:rFonts w:ascii="宋体" w:eastAsia="宋体" w:hAnsi="宋体" w:cs="宋体" w:hint="eastAsia"/>
          <w:sz w:val="28"/>
          <w:szCs w:val="28"/>
        </w:rPr>
        <w:t>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、防腐要求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）钢构件采用金属保护</w:t>
      </w:r>
      <w:r>
        <w:rPr>
          <w:rFonts w:ascii="宋体" w:eastAsia="宋体" w:hAnsi="宋体" w:cs="宋体" w:hint="eastAsia"/>
          <w:sz w:val="28"/>
          <w:szCs w:val="28"/>
        </w:rPr>
        <w:t>层的防腐方式。钢结构支架均采用热浸镀锌涂层，热浸镀锌须满足</w:t>
      </w:r>
      <w:r>
        <w:rPr>
          <w:rFonts w:ascii="宋体" w:eastAsia="宋体" w:hAnsi="宋体" w:cs="宋体" w:hint="eastAsia"/>
          <w:sz w:val="28"/>
          <w:szCs w:val="28"/>
        </w:rPr>
        <w:t>GB/T 13912</w:t>
      </w:r>
      <w:r>
        <w:rPr>
          <w:rFonts w:ascii="宋体" w:eastAsia="宋体" w:hAnsi="宋体" w:cs="宋体" w:hint="eastAsia"/>
          <w:sz w:val="28"/>
          <w:szCs w:val="28"/>
        </w:rPr>
        <w:t>《金属覆盖层</w:t>
      </w:r>
      <w:r>
        <w:rPr>
          <w:rFonts w:ascii="宋体" w:eastAsia="宋体" w:hAnsi="宋体" w:cs="宋体" w:hint="eastAsia"/>
          <w:sz w:val="28"/>
          <w:szCs w:val="28"/>
        </w:rPr>
        <w:t xml:space="preserve">  </w:t>
      </w:r>
      <w:r>
        <w:rPr>
          <w:rFonts w:ascii="宋体" w:eastAsia="宋体" w:hAnsi="宋体" w:cs="宋体" w:hint="eastAsia"/>
          <w:sz w:val="28"/>
          <w:szCs w:val="28"/>
        </w:rPr>
        <w:t>钢铁制件热浸镀锌层技术要求及试验方法》的相关要求。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）镀锌厚度检测：镀锌层厚度按照</w:t>
      </w:r>
      <w:r>
        <w:rPr>
          <w:rFonts w:ascii="宋体" w:eastAsia="宋体" w:hAnsi="宋体" w:cs="宋体" w:hint="eastAsia"/>
          <w:sz w:val="28"/>
          <w:szCs w:val="28"/>
        </w:rPr>
        <w:t>GB/T 13912</w:t>
      </w:r>
      <w:r>
        <w:rPr>
          <w:rFonts w:ascii="宋体" w:eastAsia="宋体" w:hAnsi="宋体" w:cs="宋体" w:hint="eastAsia"/>
          <w:sz w:val="28"/>
          <w:szCs w:val="28"/>
        </w:rPr>
        <w:t>《金属覆盖层</w:t>
      </w:r>
      <w:r>
        <w:rPr>
          <w:rFonts w:ascii="宋体" w:eastAsia="宋体" w:hAnsi="宋体" w:cs="宋体" w:hint="eastAsia"/>
          <w:sz w:val="28"/>
          <w:szCs w:val="28"/>
        </w:rPr>
        <w:t xml:space="preserve"> </w:t>
      </w:r>
      <w:r>
        <w:rPr>
          <w:rFonts w:ascii="宋体" w:eastAsia="宋体" w:hAnsi="宋体" w:cs="宋体" w:hint="eastAsia"/>
          <w:sz w:val="28"/>
          <w:szCs w:val="28"/>
        </w:rPr>
        <w:t>钢铁制件热浸镀锌层技术要求及试验方法》提供方法进行检测。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）热浸镀锌防变形措施：报价方须在设计时给出具体防变形镀锌方案，以防止构件在热浸镀锌后产生明显的变形。</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）铝合金采用阳极氧化防腐方式。阳极氧化满足</w:t>
      </w:r>
      <w:r>
        <w:rPr>
          <w:rFonts w:ascii="宋体" w:eastAsia="宋体" w:hAnsi="宋体" w:cs="宋体" w:hint="eastAsia"/>
          <w:sz w:val="28"/>
          <w:szCs w:val="28"/>
        </w:rPr>
        <w:t>GB/T 8013.1-2018</w:t>
      </w:r>
      <w:r>
        <w:rPr>
          <w:rFonts w:ascii="宋体" w:eastAsia="宋体" w:hAnsi="宋体" w:cs="宋体" w:hint="eastAsia"/>
          <w:sz w:val="28"/>
          <w:szCs w:val="28"/>
        </w:rPr>
        <w:t>《铝及铝合金阳极氧化膜与有机聚合物膜》的相关要求。</w:t>
      </w:r>
    </w:p>
    <w:p w:rsidR="002A5755" w:rsidRDefault="00422382">
      <w:pPr>
        <w:pStyle w:val="3"/>
        <w:tabs>
          <w:tab w:val="left" w:pos="660"/>
        </w:tabs>
        <w:spacing w:before="0" w:after="0" w:line="540" w:lineRule="exact"/>
        <w:rPr>
          <w:rFonts w:ascii="宋体" w:eastAsia="宋体" w:hAnsi="宋体" w:cs="宋体"/>
          <w:sz w:val="28"/>
          <w:szCs w:val="28"/>
        </w:rPr>
      </w:pPr>
      <w:bookmarkStart w:id="18" w:name="_Toc17986"/>
      <w:r>
        <w:rPr>
          <w:rFonts w:ascii="宋体" w:eastAsia="宋体" w:hAnsi="宋体" w:cs="宋体" w:hint="eastAsia"/>
          <w:sz w:val="28"/>
          <w:szCs w:val="28"/>
        </w:rPr>
        <w:t>2.2.5</w:t>
      </w:r>
      <w:r>
        <w:rPr>
          <w:rFonts w:ascii="宋体" w:eastAsia="宋体" w:hAnsi="宋体" w:cs="宋体" w:hint="eastAsia"/>
          <w:sz w:val="28"/>
          <w:szCs w:val="28"/>
        </w:rPr>
        <w:t xml:space="preserve"> </w:t>
      </w:r>
      <w:r>
        <w:rPr>
          <w:rFonts w:ascii="宋体" w:eastAsia="宋体" w:hAnsi="宋体" w:cs="宋体" w:hint="eastAsia"/>
          <w:sz w:val="28"/>
          <w:szCs w:val="28"/>
        </w:rPr>
        <w:t>升压箱变</w:t>
      </w:r>
      <w:bookmarkEnd w:id="18"/>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2.2.5.1 </w:t>
      </w:r>
      <w:r>
        <w:rPr>
          <w:rFonts w:ascii="宋体" w:eastAsia="宋体" w:hAnsi="宋体" w:cs="宋体" w:hint="eastAsia"/>
          <w:b/>
          <w:bCs/>
          <w:sz w:val="28"/>
          <w:szCs w:val="28"/>
        </w:rPr>
        <w:t>规范和标准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招标设备应符合中华人民共和国国家标准（</w:t>
      </w:r>
      <w:r>
        <w:rPr>
          <w:rFonts w:ascii="宋体" w:eastAsia="宋体" w:hAnsi="宋体" w:cs="宋体" w:hint="eastAsia"/>
          <w:sz w:val="28"/>
          <w:szCs w:val="28"/>
        </w:rPr>
        <w:t>GB</w:t>
      </w:r>
      <w:r>
        <w:rPr>
          <w:rFonts w:ascii="宋体" w:eastAsia="宋体" w:hAnsi="宋体" w:cs="宋体" w:hint="eastAsia"/>
          <w:sz w:val="28"/>
          <w:szCs w:val="28"/>
        </w:rPr>
        <w:t>）、中华人民共和国电力行业标准（</w:t>
      </w:r>
      <w:r>
        <w:rPr>
          <w:rFonts w:ascii="宋体" w:eastAsia="宋体" w:hAnsi="宋体" w:cs="宋体" w:hint="eastAsia"/>
          <w:sz w:val="28"/>
          <w:szCs w:val="28"/>
        </w:rPr>
        <w:t>DL</w:t>
      </w:r>
      <w:r>
        <w:rPr>
          <w:rFonts w:ascii="宋体" w:eastAsia="宋体" w:hAnsi="宋体" w:cs="宋体" w:hint="eastAsia"/>
          <w:sz w:val="28"/>
          <w:szCs w:val="28"/>
        </w:rPr>
        <w:t>）、原水电部标准（</w:t>
      </w:r>
      <w:r>
        <w:rPr>
          <w:rFonts w:ascii="宋体" w:eastAsia="宋体" w:hAnsi="宋体" w:cs="宋体" w:hint="eastAsia"/>
          <w:sz w:val="28"/>
          <w:szCs w:val="28"/>
        </w:rPr>
        <w:t>SD</w:t>
      </w:r>
      <w:r>
        <w:rPr>
          <w:rFonts w:ascii="宋体" w:eastAsia="宋体" w:hAnsi="宋体" w:cs="宋体" w:hint="eastAsia"/>
          <w:sz w:val="28"/>
          <w:szCs w:val="28"/>
        </w:rPr>
        <w:t>）以及相关的</w:t>
      </w:r>
      <w:r>
        <w:rPr>
          <w:rFonts w:ascii="宋体" w:eastAsia="宋体" w:hAnsi="宋体" w:cs="宋体" w:hint="eastAsia"/>
          <w:sz w:val="28"/>
          <w:szCs w:val="28"/>
        </w:rPr>
        <w:t>IEC</w:t>
      </w:r>
      <w:r>
        <w:rPr>
          <w:rFonts w:ascii="宋体" w:eastAsia="宋体" w:hAnsi="宋体" w:cs="宋体" w:hint="eastAsia"/>
          <w:sz w:val="28"/>
          <w:szCs w:val="28"/>
        </w:rPr>
        <w:t>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所有螺纹、螺母、螺栓、螺杆应采用</w:t>
      </w:r>
      <w:r>
        <w:rPr>
          <w:rFonts w:ascii="宋体" w:eastAsia="宋体" w:hAnsi="宋体" w:cs="宋体" w:hint="eastAsia"/>
          <w:sz w:val="28"/>
          <w:szCs w:val="28"/>
        </w:rPr>
        <w:t>GB</w:t>
      </w:r>
      <w:r>
        <w:rPr>
          <w:rFonts w:ascii="宋体" w:eastAsia="宋体" w:hAnsi="宋体" w:cs="宋体" w:hint="eastAsia"/>
          <w:sz w:val="28"/>
          <w:szCs w:val="28"/>
        </w:rPr>
        <w:t>标准的公制规定。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191  </w:t>
      </w:r>
      <w:r>
        <w:rPr>
          <w:rFonts w:ascii="宋体" w:eastAsia="宋体" w:hAnsi="宋体" w:cs="宋体" w:hint="eastAsia"/>
          <w:sz w:val="28"/>
          <w:szCs w:val="28"/>
        </w:rPr>
        <w:t>包装储运图示标志</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 xml:space="preserve">GB/T 311.1 </w:t>
      </w:r>
      <w:r>
        <w:rPr>
          <w:rFonts w:ascii="宋体" w:eastAsia="宋体" w:hAnsi="宋体" w:cs="宋体" w:hint="eastAsia"/>
          <w:sz w:val="28"/>
          <w:szCs w:val="28"/>
        </w:rPr>
        <w:t>绝缘配合</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定义、原则和规则</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1094 </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电力变压器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4109  </w:t>
      </w:r>
      <w:r>
        <w:rPr>
          <w:rFonts w:ascii="宋体" w:eastAsia="宋体" w:hAnsi="宋体" w:cs="宋体" w:hint="eastAsia"/>
          <w:sz w:val="28"/>
          <w:szCs w:val="28"/>
        </w:rPr>
        <w:t>交流电压高于</w:t>
      </w:r>
      <w:r>
        <w:rPr>
          <w:rFonts w:ascii="宋体" w:eastAsia="宋体" w:hAnsi="宋体" w:cs="宋体" w:hint="eastAsia"/>
          <w:sz w:val="28"/>
          <w:szCs w:val="28"/>
        </w:rPr>
        <w:t>1000</w:t>
      </w:r>
      <w:r>
        <w:rPr>
          <w:rFonts w:ascii="宋体" w:eastAsia="宋体" w:hAnsi="宋体" w:cs="宋体" w:hint="eastAsia"/>
          <w:sz w:val="28"/>
          <w:szCs w:val="28"/>
        </w:rPr>
        <w:t> </w:t>
      </w:r>
      <w:r>
        <w:rPr>
          <w:rFonts w:ascii="宋体" w:eastAsia="宋体" w:hAnsi="宋体" w:cs="宋体" w:hint="eastAsia"/>
          <w:sz w:val="28"/>
          <w:szCs w:val="28"/>
        </w:rPr>
        <w:t>V</w:t>
      </w:r>
      <w:r>
        <w:rPr>
          <w:rFonts w:ascii="宋体" w:eastAsia="宋体" w:hAnsi="宋体" w:cs="宋体" w:hint="eastAsia"/>
          <w:sz w:val="28"/>
          <w:szCs w:val="28"/>
        </w:rPr>
        <w:t>的绝缘套管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4208  </w:t>
      </w:r>
      <w:r>
        <w:rPr>
          <w:rFonts w:ascii="宋体" w:eastAsia="宋体" w:hAnsi="宋体" w:cs="宋体" w:hint="eastAsia"/>
          <w:sz w:val="28"/>
          <w:szCs w:val="28"/>
        </w:rPr>
        <w:t>外壳防护等级（</w:t>
      </w:r>
      <w:r>
        <w:rPr>
          <w:rFonts w:ascii="宋体" w:eastAsia="宋体" w:hAnsi="宋体" w:cs="宋体" w:hint="eastAsia"/>
          <w:sz w:val="28"/>
          <w:szCs w:val="28"/>
        </w:rPr>
        <w:t>IP</w:t>
      </w:r>
      <w:r>
        <w:rPr>
          <w:rFonts w:ascii="宋体" w:eastAsia="宋体" w:hAnsi="宋体" w:cs="宋体" w:hint="eastAsia"/>
          <w:sz w:val="28"/>
          <w:szCs w:val="28"/>
        </w:rPr>
        <w:t>代码）</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5273  </w:t>
      </w:r>
      <w:r>
        <w:rPr>
          <w:rFonts w:ascii="宋体" w:eastAsia="宋体" w:hAnsi="宋体" w:cs="宋体" w:hint="eastAsia"/>
          <w:sz w:val="28"/>
          <w:szCs w:val="28"/>
        </w:rPr>
        <w:t>高压电器端子尺寸标准化</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7354  </w:t>
      </w:r>
      <w:r>
        <w:rPr>
          <w:rFonts w:ascii="宋体" w:eastAsia="宋体" w:hAnsi="宋体" w:cs="宋体" w:hint="eastAsia"/>
          <w:sz w:val="28"/>
          <w:szCs w:val="28"/>
        </w:rPr>
        <w:t>高电压试验技术</w:t>
      </w:r>
      <w:r>
        <w:rPr>
          <w:rFonts w:ascii="宋体" w:eastAsia="宋体" w:hAnsi="宋体" w:cs="宋体" w:hint="eastAsia"/>
          <w:sz w:val="28"/>
          <w:szCs w:val="28"/>
        </w:rPr>
        <w:t xml:space="preserve"> </w:t>
      </w:r>
      <w:r>
        <w:rPr>
          <w:rFonts w:ascii="宋体" w:eastAsia="宋体" w:hAnsi="宋体" w:cs="宋体" w:hint="eastAsia"/>
          <w:sz w:val="28"/>
          <w:szCs w:val="28"/>
        </w:rPr>
        <w:t>局部放电测量</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10228  </w:t>
      </w:r>
      <w:r>
        <w:rPr>
          <w:rFonts w:ascii="宋体" w:eastAsia="宋体" w:hAnsi="宋体" w:cs="宋体" w:hint="eastAsia"/>
          <w:sz w:val="28"/>
          <w:szCs w:val="28"/>
        </w:rPr>
        <w:t>干式电力变压器技术参数和要求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16927</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高电压试验技术</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17467  </w:t>
      </w:r>
      <w:r>
        <w:rPr>
          <w:rFonts w:ascii="宋体" w:eastAsia="宋体" w:hAnsi="宋体" w:cs="宋体" w:hint="eastAsia"/>
          <w:sz w:val="28"/>
          <w:szCs w:val="28"/>
        </w:rPr>
        <w:t>高压</w:t>
      </w:r>
      <w:r>
        <w:rPr>
          <w:rFonts w:ascii="宋体" w:eastAsia="宋体" w:hAnsi="宋体" w:cs="宋体" w:hint="eastAsia"/>
          <w:sz w:val="28"/>
          <w:szCs w:val="28"/>
        </w:rPr>
        <w:t>/</w:t>
      </w:r>
      <w:r>
        <w:rPr>
          <w:rFonts w:ascii="宋体" w:eastAsia="宋体" w:hAnsi="宋体" w:cs="宋体" w:hint="eastAsia"/>
          <w:sz w:val="28"/>
          <w:szCs w:val="28"/>
        </w:rPr>
        <w:t>低压预装式变电站</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DL/T 404  3.6</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w:t>
      </w:r>
      <w:r>
        <w:rPr>
          <w:rFonts w:ascii="宋体" w:eastAsia="宋体" w:hAnsi="宋体" w:cs="宋体" w:hint="eastAsia"/>
          <w:sz w:val="28"/>
          <w:szCs w:val="28"/>
        </w:rPr>
        <w:t>40.5</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交流金属封闭开关设备和</w:t>
      </w:r>
      <w:r>
        <w:rPr>
          <w:rFonts w:ascii="宋体" w:eastAsia="宋体" w:hAnsi="宋体" w:cs="宋体" w:hint="eastAsia"/>
          <w:sz w:val="28"/>
          <w:szCs w:val="28"/>
        </w:rPr>
        <w:t>控制设备</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537  </w:t>
      </w:r>
      <w:r>
        <w:rPr>
          <w:rFonts w:ascii="宋体" w:eastAsia="宋体" w:hAnsi="宋体" w:cs="宋体" w:hint="eastAsia"/>
          <w:sz w:val="28"/>
          <w:szCs w:val="28"/>
        </w:rPr>
        <w:t>高压</w:t>
      </w:r>
      <w:r>
        <w:rPr>
          <w:rFonts w:ascii="宋体" w:eastAsia="宋体" w:hAnsi="宋体" w:cs="宋体" w:hint="eastAsia"/>
          <w:sz w:val="28"/>
          <w:szCs w:val="28"/>
        </w:rPr>
        <w:t>/</w:t>
      </w:r>
      <w:r>
        <w:rPr>
          <w:rFonts w:ascii="宋体" w:eastAsia="宋体" w:hAnsi="宋体" w:cs="宋体" w:hint="eastAsia"/>
          <w:sz w:val="28"/>
          <w:szCs w:val="28"/>
        </w:rPr>
        <w:t>低压预装式变电站</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60076-11  </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11</w:t>
      </w:r>
      <w:r>
        <w:rPr>
          <w:rFonts w:ascii="宋体" w:eastAsia="宋体" w:hAnsi="宋体" w:cs="宋体" w:hint="eastAsia"/>
          <w:sz w:val="28"/>
          <w:szCs w:val="28"/>
        </w:rPr>
        <w:t>部分：干式变压器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IEC 60076-12  </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12</w:t>
      </w:r>
      <w:r>
        <w:rPr>
          <w:rFonts w:ascii="宋体" w:eastAsia="宋体" w:hAnsi="宋体" w:cs="宋体" w:hint="eastAsia"/>
          <w:sz w:val="28"/>
          <w:szCs w:val="28"/>
        </w:rPr>
        <w:t>部分：干式电力变压器负载导则</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2.2.5.2 </w:t>
      </w:r>
      <w:r>
        <w:rPr>
          <w:rFonts w:ascii="宋体" w:eastAsia="宋体" w:hAnsi="宋体" w:cs="宋体" w:hint="eastAsia"/>
          <w:b/>
          <w:bCs/>
          <w:sz w:val="28"/>
          <w:szCs w:val="28"/>
        </w:rPr>
        <w:t>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箱式变压器采用欧式结构，尽量与预装式逆变房外形和颜色保持一致，分为开关柜室、变压器室及低压室，具体由二次设备、高压柜、升压变压器、低压配电屏、通讯装置、内部连接线及外壳等几部分组成。低压配电屏、高压柜、变压器及其他各部分分别安装在相互独立的隔室内。</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）箱式变压器具有高压开关，变压器选用干式变压器；低压主进开关采用框架断路器；高、低压均采用电缆进出线。</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）全部绕组均应采用铝导线、铜导线或铜箔。树脂绝缘材料采用进口材料，采用耐热、高密度、灰分低的绝缘材料</w:t>
      </w:r>
      <w:r>
        <w:rPr>
          <w:rFonts w:ascii="宋体" w:eastAsia="宋体" w:hAnsi="宋体" w:cs="宋体" w:hint="eastAsia"/>
          <w:sz w:val="28"/>
          <w:szCs w:val="28"/>
        </w:rPr>
        <w:t xml:space="preserve"> </w:t>
      </w:r>
      <w:r>
        <w:rPr>
          <w:rFonts w:ascii="宋体" w:eastAsia="宋体" w:hAnsi="宋体" w:cs="宋体" w:hint="eastAsia"/>
          <w:sz w:val="28"/>
          <w:szCs w:val="28"/>
        </w:rPr>
        <w:t>作为匝间绝缘，确保绕组内不发生局部放电和绝缘击穿。</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）箱式变压器应设置温度监测装置及防凝露控制装置。温度监测装置应具备</w:t>
      </w:r>
      <w:r>
        <w:rPr>
          <w:rFonts w:ascii="宋体" w:eastAsia="宋体" w:hAnsi="宋体" w:cs="宋体" w:hint="eastAsia"/>
          <w:sz w:val="28"/>
          <w:szCs w:val="28"/>
        </w:rPr>
        <w:t>4</w:t>
      </w:r>
      <w:r>
        <w:rPr>
          <w:rFonts w:ascii="宋体" w:eastAsia="宋体" w:hAnsi="宋体" w:cs="宋体" w:hint="eastAsia"/>
          <w:sz w:val="28"/>
          <w:szCs w:val="28"/>
        </w:rPr>
        <w:t>路测温传感器、</w:t>
      </w:r>
      <w:r>
        <w:rPr>
          <w:rFonts w:ascii="宋体" w:eastAsia="宋体" w:hAnsi="宋体" w:cs="宋体" w:hint="eastAsia"/>
          <w:sz w:val="28"/>
          <w:szCs w:val="28"/>
        </w:rPr>
        <w:t>4-20</w:t>
      </w:r>
      <w:r>
        <w:rPr>
          <w:rFonts w:ascii="宋体" w:eastAsia="宋体" w:hAnsi="宋体" w:cs="宋体" w:hint="eastAsia"/>
          <w:sz w:val="28"/>
          <w:szCs w:val="28"/>
        </w:rPr>
        <w:t> </w:t>
      </w:r>
      <w:r>
        <w:rPr>
          <w:rFonts w:ascii="宋体" w:eastAsia="宋体" w:hAnsi="宋体" w:cs="宋体" w:hint="eastAsia"/>
          <w:sz w:val="28"/>
          <w:szCs w:val="28"/>
        </w:rPr>
        <w:t>mA</w:t>
      </w:r>
      <w:r>
        <w:rPr>
          <w:rFonts w:ascii="宋体" w:eastAsia="宋体" w:hAnsi="宋体" w:cs="宋体" w:hint="eastAsia"/>
          <w:sz w:val="28"/>
          <w:szCs w:val="28"/>
        </w:rPr>
        <w:t>电流输出功能以及超温报警输出功能（含报警及跳闸无源独立干接点）等。防凝露控制装置具备加热除湿功能。环境较为潮湿的项目，高低压柜内应设抽湿机，最终以</w:t>
      </w:r>
      <w:r>
        <w:rPr>
          <w:rFonts w:ascii="宋体" w:eastAsia="宋体" w:hAnsi="宋体" w:cs="宋体" w:hint="eastAsia"/>
          <w:sz w:val="28"/>
          <w:szCs w:val="28"/>
        </w:rPr>
        <w:t>项目需求为准。每个功能隔</w:t>
      </w:r>
      <w:r>
        <w:rPr>
          <w:rFonts w:ascii="宋体" w:eastAsia="宋体" w:hAnsi="宋体" w:cs="宋体" w:hint="eastAsia"/>
          <w:sz w:val="28"/>
          <w:szCs w:val="28"/>
        </w:rPr>
        <w:lastRenderedPageBreak/>
        <w:t>间均配备温湿度控制器、烟雾报警装置，这些信号均通过</w:t>
      </w:r>
      <w:r>
        <w:rPr>
          <w:rFonts w:ascii="宋体" w:eastAsia="宋体" w:hAnsi="宋体" w:cs="宋体" w:hint="eastAsia"/>
          <w:sz w:val="28"/>
          <w:szCs w:val="28"/>
        </w:rPr>
        <w:t>RS485</w:t>
      </w:r>
      <w:r>
        <w:rPr>
          <w:rFonts w:ascii="宋体" w:eastAsia="宋体" w:hAnsi="宋体" w:cs="宋体" w:hint="eastAsia"/>
          <w:sz w:val="28"/>
          <w:szCs w:val="28"/>
        </w:rPr>
        <w:t>通讯接入箱变测控装置。</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）电力变压器主要参数</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型</w:t>
      </w:r>
      <w:r>
        <w:rPr>
          <w:rFonts w:ascii="宋体" w:eastAsia="宋体" w:hAnsi="宋体" w:cs="宋体" w:hint="eastAsia"/>
          <w:sz w:val="28"/>
          <w:szCs w:val="28"/>
        </w:rPr>
        <w:t xml:space="preserve"> </w:t>
      </w:r>
      <w:r>
        <w:rPr>
          <w:rFonts w:ascii="宋体" w:eastAsia="宋体" w:hAnsi="宋体" w:cs="宋体" w:hint="eastAsia"/>
          <w:sz w:val="28"/>
          <w:szCs w:val="28"/>
        </w:rPr>
        <w:t>式：箱式三相环氧浇筑无载调压干式变压器；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型</w:t>
      </w:r>
      <w:r>
        <w:rPr>
          <w:rFonts w:ascii="宋体" w:eastAsia="宋体" w:hAnsi="宋体" w:cs="宋体" w:hint="eastAsia"/>
          <w:sz w:val="28"/>
          <w:szCs w:val="28"/>
        </w:rPr>
        <w:t xml:space="preserve"> </w:t>
      </w:r>
      <w:r>
        <w:rPr>
          <w:rFonts w:ascii="宋体" w:eastAsia="宋体" w:hAnsi="宋体" w:cs="宋体" w:hint="eastAsia"/>
          <w:sz w:val="28"/>
          <w:szCs w:val="28"/>
        </w:rPr>
        <w:t>号：</w:t>
      </w:r>
      <w:r>
        <w:rPr>
          <w:rFonts w:ascii="宋体" w:eastAsia="宋体" w:hAnsi="宋体" w:cs="宋体" w:hint="eastAsia"/>
          <w:sz w:val="28"/>
          <w:szCs w:val="28"/>
        </w:rPr>
        <w:t>SC</w:t>
      </w:r>
      <w:r>
        <w:rPr>
          <w:rFonts w:ascii="宋体" w:eastAsia="宋体" w:hAnsi="宋体" w:cs="宋体" w:hint="eastAsia"/>
          <w:sz w:val="28"/>
          <w:szCs w:val="28"/>
        </w:rPr>
        <w:t>（</w:t>
      </w:r>
      <w:r>
        <w:rPr>
          <w:rFonts w:ascii="宋体" w:eastAsia="宋体" w:hAnsi="宋体" w:cs="宋体" w:hint="eastAsia"/>
          <w:sz w:val="28"/>
          <w:szCs w:val="28"/>
        </w:rPr>
        <w:t>B</w:t>
      </w:r>
      <w:r>
        <w:rPr>
          <w:rFonts w:ascii="宋体" w:eastAsia="宋体" w:hAnsi="宋体" w:cs="宋体" w:hint="eastAsia"/>
          <w:sz w:val="28"/>
          <w:szCs w:val="28"/>
        </w:rPr>
        <w:t>）</w:t>
      </w:r>
      <w:r>
        <w:rPr>
          <w:rFonts w:ascii="宋体" w:eastAsia="宋体" w:hAnsi="宋体" w:cs="宋体" w:hint="eastAsia"/>
          <w:sz w:val="28"/>
          <w:szCs w:val="28"/>
        </w:rPr>
        <w:t>12</w:t>
      </w:r>
      <w:r>
        <w:rPr>
          <w:rFonts w:ascii="宋体" w:eastAsia="宋体" w:hAnsi="宋体" w:cs="宋体" w:hint="eastAsia"/>
          <w:sz w:val="28"/>
          <w:szCs w:val="28"/>
        </w:rPr>
        <w:t>（根据实际型号）；</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相</w:t>
      </w:r>
      <w:r>
        <w:rPr>
          <w:rFonts w:ascii="宋体" w:eastAsia="宋体" w:hAnsi="宋体" w:cs="宋体" w:hint="eastAsia"/>
          <w:sz w:val="28"/>
          <w:szCs w:val="28"/>
        </w:rPr>
        <w:t xml:space="preserve"> </w:t>
      </w:r>
      <w:r>
        <w:rPr>
          <w:rFonts w:ascii="宋体" w:eastAsia="宋体" w:hAnsi="宋体" w:cs="宋体" w:hint="eastAsia"/>
          <w:sz w:val="28"/>
          <w:szCs w:val="28"/>
        </w:rPr>
        <w:t>数：三相；</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额定容量：</w:t>
      </w:r>
      <w:r>
        <w:rPr>
          <w:rFonts w:ascii="宋体" w:eastAsia="宋体" w:hAnsi="宋体" w:cs="宋体" w:hint="eastAsia"/>
          <w:sz w:val="28"/>
          <w:szCs w:val="28"/>
        </w:rPr>
        <w:t>500</w:t>
      </w:r>
      <w:r>
        <w:rPr>
          <w:rFonts w:ascii="宋体" w:eastAsia="宋体" w:hAnsi="宋体" w:cs="宋体" w:hint="eastAsia"/>
          <w:sz w:val="28"/>
          <w:szCs w:val="28"/>
        </w:rPr>
        <w:t>～</w:t>
      </w:r>
      <w:r>
        <w:rPr>
          <w:rFonts w:ascii="宋体" w:eastAsia="宋体" w:hAnsi="宋体" w:cs="宋体" w:hint="eastAsia"/>
          <w:sz w:val="28"/>
          <w:szCs w:val="28"/>
        </w:rPr>
        <w:t>2500</w:t>
      </w:r>
      <w:r>
        <w:rPr>
          <w:rFonts w:ascii="宋体" w:eastAsia="宋体" w:hAnsi="宋体" w:cs="宋体" w:hint="eastAsia"/>
          <w:sz w:val="28"/>
          <w:szCs w:val="28"/>
        </w:rPr>
        <w:t> </w:t>
      </w:r>
      <w:r>
        <w:rPr>
          <w:rFonts w:ascii="宋体" w:eastAsia="宋体" w:hAnsi="宋体" w:cs="宋体" w:hint="eastAsia"/>
          <w:sz w:val="28"/>
          <w:szCs w:val="28"/>
        </w:rPr>
        <w:t>kVA</w:t>
      </w:r>
      <w:r>
        <w:rPr>
          <w:rFonts w:ascii="宋体" w:eastAsia="宋体" w:hAnsi="宋体" w:cs="宋体" w:hint="eastAsia"/>
          <w:sz w:val="28"/>
          <w:szCs w:val="28"/>
        </w:rPr>
        <w:t>；</w:t>
      </w:r>
      <w:r>
        <w:rPr>
          <w:rFonts w:ascii="宋体" w:eastAsia="宋体" w:hAnsi="宋体" w:cs="宋体" w:hint="eastAsia"/>
          <w:sz w:val="28"/>
          <w:szCs w:val="28"/>
        </w:rPr>
        <w:t>1000/1250/1600/2000/2500</w:t>
      </w:r>
      <w:r>
        <w:rPr>
          <w:rFonts w:ascii="宋体" w:eastAsia="宋体" w:hAnsi="宋体" w:cs="宋体" w:hint="eastAsia"/>
          <w:sz w:val="28"/>
          <w:szCs w:val="28"/>
        </w:rPr>
        <w:t> </w:t>
      </w:r>
      <w:r>
        <w:rPr>
          <w:rFonts w:ascii="宋体" w:eastAsia="宋体" w:hAnsi="宋体" w:cs="宋体" w:hint="eastAsia"/>
          <w:sz w:val="28"/>
          <w:szCs w:val="28"/>
        </w:rPr>
        <w:t>kVA(</w:t>
      </w:r>
      <w:r>
        <w:rPr>
          <w:rFonts w:ascii="宋体" w:eastAsia="宋体" w:hAnsi="宋体" w:cs="宋体" w:hint="eastAsia"/>
          <w:sz w:val="28"/>
          <w:szCs w:val="28"/>
        </w:rPr>
        <w:t>双绕组变压器</w:t>
      </w:r>
      <w:r>
        <w:rPr>
          <w:rFonts w:ascii="宋体" w:eastAsia="宋体" w:hAnsi="宋体" w:cs="宋体" w:hint="eastAsia"/>
          <w:sz w:val="28"/>
          <w:szCs w:val="28"/>
        </w:rPr>
        <w:t>)</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额定频率：</w:t>
      </w:r>
      <w:r>
        <w:rPr>
          <w:rFonts w:ascii="宋体" w:eastAsia="宋体" w:hAnsi="宋体" w:cs="宋体" w:hint="eastAsia"/>
          <w:sz w:val="28"/>
          <w:szCs w:val="28"/>
        </w:rPr>
        <w:t>50</w:t>
      </w:r>
      <w:r>
        <w:rPr>
          <w:rFonts w:ascii="宋体" w:eastAsia="宋体" w:hAnsi="宋体" w:cs="宋体" w:hint="eastAsia"/>
          <w:sz w:val="28"/>
          <w:szCs w:val="28"/>
        </w:rPr>
        <w:t> </w:t>
      </w:r>
      <w:r>
        <w:rPr>
          <w:rFonts w:ascii="宋体" w:eastAsia="宋体" w:hAnsi="宋体" w:cs="宋体" w:hint="eastAsia"/>
          <w:sz w:val="28"/>
          <w:szCs w:val="28"/>
        </w:rPr>
        <w:t>HZ</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额定电压：</w:t>
      </w:r>
      <w:r>
        <w:rPr>
          <w:rFonts w:ascii="宋体" w:eastAsia="宋体" w:hAnsi="宋体" w:cs="宋体" w:hint="eastAsia"/>
          <w:sz w:val="28"/>
          <w:szCs w:val="28"/>
        </w:rPr>
        <w:t>10.5</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2.5%/XX</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（低压侧电压最终根据逆变器确定）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              10.5</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2.5%/XX-XX</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（低压侧电压最终根据逆变器确定）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冷却方式：</w:t>
      </w:r>
      <w:r>
        <w:rPr>
          <w:rFonts w:ascii="宋体" w:eastAsia="宋体" w:hAnsi="宋体" w:cs="宋体" w:hint="eastAsia"/>
          <w:sz w:val="28"/>
          <w:szCs w:val="28"/>
        </w:rPr>
        <w:t>AN/AF</w:t>
      </w:r>
      <w:r>
        <w:rPr>
          <w:rFonts w:ascii="宋体" w:eastAsia="宋体" w:hAnsi="宋体" w:cs="宋体" w:hint="eastAsia"/>
          <w:sz w:val="28"/>
          <w:szCs w:val="28"/>
        </w:rPr>
        <w:t>，强迫风冷时的容量不小于额定容量的</w:t>
      </w:r>
      <w:r>
        <w:rPr>
          <w:rFonts w:ascii="宋体" w:eastAsia="宋体" w:hAnsi="宋体" w:cs="宋体" w:hint="eastAsia"/>
          <w:sz w:val="28"/>
          <w:szCs w:val="28"/>
        </w:rPr>
        <w:t>140%</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附</w:t>
      </w:r>
      <w:r>
        <w:rPr>
          <w:rFonts w:ascii="宋体" w:eastAsia="宋体" w:hAnsi="宋体" w:cs="宋体" w:hint="eastAsia"/>
          <w:sz w:val="28"/>
          <w:szCs w:val="28"/>
        </w:rPr>
        <w:t xml:space="preserve"> </w:t>
      </w:r>
      <w:r>
        <w:rPr>
          <w:rFonts w:ascii="宋体" w:eastAsia="宋体" w:hAnsi="宋体" w:cs="宋体" w:hint="eastAsia"/>
          <w:sz w:val="28"/>
          <w:szCs w:val="28"/>
        </w:rPr>
        <w:t>件：带风机和温度控制器；风机可以手动或自动启动；温度控制器具备三相巡回测量，风机自动启停输出，超温报警显示并输出，超温报警显示并输出等功能，并满足单相绕组温度检测上传要求。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短路阻抗：</w:t>
      </w: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联接组标号：</w:t>
      </w:r>
      <w:r>
        <w:rPr>
          <w:rFonts w:ascii="宋体" w:eastAsia="宋体" w:hAnsi="宋体" w:cs="宋体" w:hint="eastAsia"/>
          <w:sz w:val="28"/>
          <w:szCs w:val="28"/>
        </w:rPr>
        <w:t>Dy11</w:t>
      </w:r>
      <w:r>
        <w:rPr>
          <w:rFonts w:ascii="宋体" w:eastAsia="宋体" w:hAnsi="宋体" w:cs="宋体" w:hint="eastAsia"/>
          <w:sz w:val="28"/>
          <w:szCs w:val="28"/>
        </w:rPr>
        <w:t>；</w:t>
      </w:r>
      <w:r>
        <w:rPr>
          <w:rFonts w:ascii="宋体" w:eastAsia="宋体" w:hAnsi="宋体" w:cs="宋体" w:hint="eastAsia"/>
          <w:sz w:val="28"/>
          <w:szCs w:val="28"/>
        </w:rPr>
        <w:t>(</w:t>
      </w:r>
      <w:r>
        <w:rPr>
          <w:rFonts w:ascii="宋体" w:eastAsia="宋体" w:hAnsi="宋体" w:cs="宋体" w:hint="eastAsia"/>
          <w:sz w:val="28"/>
          <w:szCs w:val="28"/>
        </w:rPr>
        <w:t>或根据项目实际要求</w:t>
      </w:r>
      <w:r>
        <w:rPr>
          <w:rFonts w:ascii="宋体" w:eastAsia="宋体" w:hAnsi="宋体" w:cs="宋体" w:hint="eastAsia"/>
          <w:sz w:val="28"/>
          <w:szCs w:val="28"/>
        </w:rPr>
        <w:t>)</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噪声水平：</w:t>
      </w: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55dB(</w:t>
      </w:r>
      <w:r>
        <w:rPr>
          <w:rFonts w:ascii="宋体" w:eastAsia="宋体" w:hAnsi="宋体" w:cs="宋体" w:hint="eastAsia"/>
          <w:sz w:val="28"/>
          <w:szCs w:val="28"/>
        </w:rPr>
        <w:t>距外壳</w:t>
      </w:r>
      <w:r>
        <w:rPr>
          <w:rFonts w:ascii="宋体" w:eastAsia="宋体" w:hAnsi="宋体" w:cs="宋体" w:hint="eastAsia"/>
          <w:sz w:val="28"/>
          <w:szCs w:val="28"/>
        </w:rPr>
        <w:t>1.0</w:t>
      </w:r>
      <w:r>
        <w:rPr>
          <w:rFonts w:ascii="宋体" w:eastAsia="宋体" w:hAnsi="宋体" w:cs="宋体" w:hint="eastAsia"/>
          <w:sz w:val="28"/>
          <w:szCs w:val="28"/>
        </w:rPr>
        <w:t> </w:t>
      </w:r>
      <w:r>
        <w:rPr>
          <w:rFonts w:ascii="宋体" w:eastAsia="宋体" w:hAnsi="宋体" w:cs="宋体" w:hint="eastAsia"/>
          <w:sz w:val="28"/>
          <w:szCs w:val="28"/>
        </w:rPr>
        <w:t>m</w:t>
      </w:r>
      <w:r>
        <w:rPr>
          <w:rFonts w:ascii="宋体" w:eastAsia="宋体" w:hAnsi="宋体" w:cs="宋体" w:hint="eastAsia"/>
          <w:sz w:val="28"/>
          <w:szCs w:val="28"/>
        </w:rPr>
        <w:t>处</w:t>
      </w:r>
      <w:r>
        <w:rPr>
          <w:rFonts w:ascii="宋体" w:eastAsia="宋体" w:hAnsi="宋体" w:cs="宋体" w:hint="eastAsia"/>
          <w:sz w:val="28"/>
          <w:szCs w:val="28"/>
        </w:rPr>
        <w:t>)</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接地方式：高压：小电阻</w:t>
      </w:r>
      <w:r>
        <w:rPr>
          <w:rFonts w:ascii="宋体" w:eastAsia="宋体" w:hAnsi="宋体" w:cs="宋体" w:hint="eastAsia"/>
          <w:sz w:val="28"/>
          <w:szCs w:val="28"/>
        </w:rPr>
        <w:t>接地</w:t>
      </w:r>
      <w:r>
        <w:rPr>
          <w:rFonts w:ascii="宋体" w:eastAsia="宋体" w:hAnsi="宋体" w:cs="宋体" w:hint="eastAsia"/>
          <w:sz w:val="28"/>
          <w:szCs w:val="28"/>
        </w:rPr>
        <w:t>/</w:t>
      </w:r>
      <w:r>
        <w:rPr>
          <w:rFonts w:ascii="宋体" w:eastAsia="宋体" w:hAnsi="宋体" w:cs="宋体" w:hint="eastAsia"/>
          <w:sz w:val="28"/>
          <w:szCs w:val="28"/>
        </w:rPr>
        <w:t>消弧线圈接地</w:t>
      </w:r>
      <w:r>
        <w:rPr>
          <w:rFonts w:ascii="宋体" w:eastAsia="宋体" w:hAnsi="宋体" w:cs="宋体" w:hint="eastAsia"/>
          <w:sz w:val="28"/>
          <w:szCs w:val="28"/>
        </w:rPr>
        <w:t>/</w:t>
      </w:r>
      <w:r>
        <w:rPr>
          <w:rFonts w:ascii="宋体" w:eastAsia="宋体" w:hAnsi="宋体" w:cs="宋体" w:hint="eastAsia"/>
          <w:sz w:val="28"/>
          <w:szCs w:val="28"/>
        </w:rPr>
        <w:t>不接地（最终以接入意见和设计为准）；低压：不接地（或根据逆变器需要）；</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端子连接方式：电缆下进线；</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变压器相序：面对变压器高压侧，从左到右高压侧为：</w:t>
      </w:r>
      <w:r>
        <w:rPr>
          <w:rFonts w:ascii="宋体" w:eastAsia="宋体" w:hAnsi="宋体" w:cs="宋体" w:hint="eastAsia"/>
          <w:sz w:val="28"/>
          <w:szCs w:val="28"/>
        </w:rPr>
        <w:t>A</w:t>
      </w:r>
      <w:r>
        <w:rPr>
          <w:rFonts w:ascii="宋体" w:eastAsia="宋体" w:hAnsi="宋体" w:cs="宋体" w:hint="eastAsia"/>
          <w:sz w:val="28"/>
          <w:szCs w:val="28"/>
        </w:rPr>
        <w:t>、</w:t>
      </w:r>
      <w:r>
        <w:rPr>
          <w:rFonts w:ascii="宋体" w:eastAsia="宋体" w:hAnsi="宋体" w:cs="宋体" w:hint="eastAsia"/>
          <w:sz w:val="28"/>
          <w:szCs w:val="28"/>
        </w:rPr>
        <w:t>B</w:t>
      </w:r>
      <w:r>
        <w:rPr>
          <w:rFonts w:ascii="宋体" w:eastAsia="宋体" w:hAnsi="宋体" w:cs="宋体" w:hint="eastAsia"/>
          <w:sz w:val="28"/>
          <w:szCs w:val="28"/>
        </w:rPr>
        <w:t>、</w:t>
      </w:r>
      <w:r>
        <w:rPr>
          <w:rFonts w:ascii="宋体" w:eastAsia="宋体" w:hAnsi="宋体" w:cs="宋体" w:hint="eastAsia"/>
          <w:sz w:val="28"/>
          <w:szCs w:val="28"/>
        </w:rPr>
        <w:t>C</w:t>
      </w:r>
      <w:r>
        <w:rPr>
          <w:rFonts w:ascii="宋体" w:eastAsia="宋体" w:hAnsi="宋体" w:cs="宋体" w:hint="eastAsia"/>
          <w:sz w:val="28"/>
          <w:szCs w:val="28"/>
        </w:rPr>
        <w:t>、</w:t>
      </w:r>
      <w:r>
        <w:rPr>
          <w:rFonts w:ascii="宋体" w:eastAsia="宋体" w:hAnsi="宋体" w:cs="宋体" w:hint="eastAsia"/>
          <w:sz w:val="28"/>
          <w:szCs w:val="28"/>
        </w:rPr>
        <w:t>O</w:t>
      </w:r>
      <w:r>
        <w:rPr>
          <w:rFonts w:ascii="宋体" w:eastAsia="宋体" w:hAnsi="宋体" w:cs="宋体" w:hint="eastAsia"/>
          <w:sz w:val="28"/>
          <w:szCs w:val="28"/>
        </w:rPr>
        <w:t>；低压侧相序为：</w:t>
      </w:r>
      <w:r>
        <w:rPr>
          <w:rFonts w:ascii="宋体" w:eastAsia="宋体" w:hAnsi="宋体" w:cs="宋体" w:hint="eastAsia"/>
          <w:sz w:val="28"/>
          <w:szCs w:val="28"/>
        </w:rPr>
        <w:t xml:space="preserve"> a</w:t>
      </w:r>
      <w:r>
        <w:rPr>
          <w:rFonts w:ascii="宋体" w:eastAsia="宋体" w:hAnsi="宋体" w:cs="宋体" w:hint="eastAsia"/>
          <w:sz w:val="28"/>
          <w:szCs w:val="28"/>
        </w:rPr>
        <w:t>、</w:t>
      </w:r>
      <w:r>
        <w:rPr>
          <w:rFonts w:ascii="宋体" w:eastAsia="宋体" w:hAnsi="宋体" w:cs="宋体" w:hint="eastAsia"/>
          <w:sz w:val="28"/>
          <w:szCs w:val="28"/>
        </w:rPr>
        <w:t>b</w:t>
      </w:r>
      <w:r>
        <w:rPr>
          <w:rFonts w:ascii="宋体" w:eastAsia="宋体" w:hAnsi="宋体" w:cs="宋体" w:hint="eastAsia"/>
          <w:sz w:val="28"/>
          <w:szCs w:val="28"/>
        </w:rPr>
        <w:t>、</w:t>
      </w:r>
      <w:r>
        <w:rPr>
          <w:rFonts w:ascii="宋体" w:eastAsia="宋体" w:hAnsi="宋体" w:cs="宋体" w:hint="eastAsia"/>
          <w:sz w:val="28"/>
          <w:szCs w:val="28"/>
        </w:rPr>
        <w:t>c</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绕组绝缘等级：</w:t>
      </w:r>
      <w:r>
        <w:rPr>
          <w:rFonts w:ascii="宋体" w:eastAsia="宋体" w:hAnsi="宋体" w:cs="宋体" w:hint="eastAsia"/>
          <w:sz w:val="28"/>
          <w:szCs w:val="28"/>
        </w:rPr>
        <w:t>H</w:t>
      </w:r>
      <w:r>
        <w:rPr>
          <w:rFonts w:ascii="宋体" w:eastAsia="宋体" w:hAnsi="宋体" w:cs="宋体" w:hint="eastAsia"/>
          <w:sz w:val="28"/>
          <w:szCs w:val="28"/>
        </w:rPr>
        <w:t>级（按</w:t>
      </w:r>
      <w:r>
        <w:rPr>
          <w:rFonts w:ascii="宋体" w:eastAsia="宋体" w:hAnsi="宋体" w:cs="宋体" w:hint="eastAsia"/>
          <w:sz w:val="28"/>
          <w:szCs w:val="28"/>
        </w:rPr>
        <w:t>H</w:t>
      </w:r>
      <w:r>
        <w:rPr>
          <w:rFonts w:ascii="宋体" w:eastAsia="宋体" w:hAnsi="宋体" w:cs="宋体" w:hint="eastAsia"/>
          <w:sz w:val="28"/>
          <w:szCs w:val="28"/>
        </w:rPr>
        <w:t>级温升考核）；</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变压器效率：不小于</w:t>
      </w:r>
      <w:r>
        <w:rPr>
          <w:rFonts w:ascii="宋体" w:eastAsia="宋体" w:hAnsi="宋体" w:cs="宋体" w:hint="eastAsia"/>
          <w:sz w:val="28"/>
          <w:szCs w:val="28"/>
        </w:rPr>
        <w:t>98.5%</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sym w:font="Wingdings" w:char="F06C"/>
      </w:r>
      <w:r>
        <w:rPr>
          <w:rFonts w:ascii="宋体" w:eastAsia="宋体" w:hAnsi="宋体" w:cs="宋体" w:hint="eastAsia"/>
          <w:sz w:val="28"/>
          <w:szCs w:val="28"/>
        </w:rPr>
        <w:t> </w:t>
      </w:r>
      <w:r>
        <w:rPr>
          <w:rFonts w:ascii="宋体" w:eastAsia="宋体" w:hAnsi="宋体" w:cs="宋体" w:hint="eastAsia"/>
          <w:sz w:val="28"/>
          <w:szCs w:val="28"/>
        </w:rPr>
        <w:t>变压器绝缘水平（</w:t>
      </w:r>
      <w:r>
        <w:rPr>
          <w:rFonts w:ascii="宋体" w:eastAsia="宋体" w:hAnsi="宋体" w:cs="宋体" w:hint="eastAsia"/>
          <w:sz w:val="28"/>
          <w:szCs w:val="28"/>
        </w:rPr>
        <w:t>kV</w:t>
      </w:r>
      <w:r>
        <w:rPr>
          <w:rFonts w:ascii="宋体" w:eastAsia="宋体" w:hAnsi="宋体" w:cs="宋体" w:hint="eastAsia"/>
          <w:sz w:val="28"/>
          <w:szCs w:val="28"/>
        </w:rPr>
        <w:t>）</w:t>
      </w:r>
    </w:p>
    <w:p w:rsidR="002A5755" w:rsidRDefault="00422382">
      <w:pPr>
        <w:spacing w:line="540" w:lineRule="exact"/>
        <w:ind w:firstLine="420"/>
        <w:jc w:val="center"/>
        <w:rPr>
          <w:rFonts w:ascii="宋体" w:eastAsia="宋体" w:hAnsi="宋体" w:cs="宋体"/>
          <w:sz w:val="28"/>
          <w:szCs w:val="28"/>
        </w:rPr>
      </w:pPr>
      <w:r>
        <w:rPr>
          <w:rFonts w:ascii="宋体" w:eastAsia="宋体" w:hAnsi="宋体" w:cs="宋体" w:hint="eastAsia"/>
          <w:sz w:val="28"/>
          <w:szCs w:val="28"/>
        </w:rPr>
        <w:lastRenderedPageBreak/>
        <w:t>表</w:t>
      </w:r>
      <w:r>
        <w:rPr>
          <w:rFonts w:ascii="宋体" w:eastAsia="宋体" w:hAnsi="宋体" w:cs="宋体" w:hint="eastAsia"/>
          <w:sz w:val="28"/>
          <w:szCs w:val="28"/>
        </w:rPr>
        <w:t xml:space="preserve">2.3  </w:t>
      </w:r>
      <w:r>
        <w:rPr>
          <w:rFonts w:ascii="宋体" w:eastAsia="宋体" w:hAnsi="宋体" w:cs="宋体" w:hint="eastAsia"/>
          <w:sz w:val="28"/>
          <w:szCs w:val="28"/>
        </w:rPr>
        <w:t>变压器绝缘水平表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519"/>
        <w:gridCol w:w="2115"/>
        <w:gridCol w:w="1354"/>
        <w:gridCol w:w="1357"/>
        <w:gridCol w:w="3005"/>
      </w:tblGrid>
      <w:tr w:rsidR="002A5755">
        <w:trPr>
          <w:trHeight w:val="340"/>
          <w:jc w:val="center"/>
        </w:trPr>
        <w:tc>
          <w:tcPr>
            <w:tcW w:w="1409" w:type="dxa"/>
            <w:vMerge w:val="restart"/>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额定电压</w:t>
            </w:r>
          </w:p>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（有效值，</w:t>
            </w:r>
            <w:r>
              <w:rPr>
                <w:rFonts w:ascii="宋体" w:eastAsia="宋体" w:hAnsi="宋体" w:hint="eastAsia"/>
                <w:sz w:val="28"/>
              </w:rPr>
              <w:t>kV</w:t>
            </w:r>
            <w:r>
              <w:rPr>
                <w:rFonts w:ascii="宋体" w:eastAsia="宋体" w:hAnsi="宋体" w:hint="eastAsia"/>
                <w:sz w:val="28"/>
              </w:rPr>
              <w:t>）</w:t>
            </w:r>
          </w:p>
        </w:tc>
        <w:tc>
          <w:tcPr>
            <w:tcW w:w="1961" w:type="dxa"/>
            <w:vMerge w:val="restart"/>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设备最高电压</w:t>
            </w:r>
          </w:p>
          <w:p w:rsidR="002A5755" w:rsidRDefault="00422382">
            <w:pPr>
              <w:pStyle w:val="aa"/>
              <w:spacing w:line="540" w:lineRule="exact"/>
              <w:ind w:firstLineChars="0" w:firstLine="0"/>
              <w:jc w:val="both"/>
              <w:rPr>
                <w:rFonts w:ascii="宋体" w:eastAsia="宋体" w:hAnsi="宋体"/>
                <w:sz w:val="28"/>
              </w:rPr>
            </w:pPr>
            <w:r>
              <w:rPr>
                <w:rFonts w:ascii="宋体" w:eastAsia="宋体" w:hAnsi="宋体" w:hint="eastAsia"/>
                <w:sz w:val="28"/>
              </w:rPr>
              <w:t>（有效值，</w:t>
            </w:r>
            <w:r>
              <w:rPr>
                <w:rFonts w:ascii="宋体" w:eastAsia="宋体" w:hAnsi="宋体" w:hint="eastAsia"/>
                <w:sz w:val="28"/>
              </w:rPr>
              <w:t>kV</w:t>
            </w:r>
            <w:r>
              <w:rPr>
                <w:rFonts w:ascii="宋体" w:eastAsia="宋体" w:hAnsi="宋体" w:hint="eastAsia"/>
                <w:sz w:val="28"/>
              </w:rPr>
              <w:t>）</w:t>
            </w:r>
          </w:p>
        </w:tc>
        <w:tc>
          <w:tcPr>
            <w:tcW w:w="2514" w:type="dxa"/>
            <w:gridSpan w:val="2"/>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额定雷电冲击耐受电压（峰值，</w:t>
            </w:r>
            <w:r>
              <w:rPr>
                <w:rFonts w:ascii="宋体" w:eastAsia="宋体" w:hAnsi="宋体" w:hint="eastAsia"/>
                <w:sz w:val="28"/>
              </w:rPr>
              <w:t>kV</w:t>
            </w:r>
            <w:r>
              <w:rPr>
                <w:rFonts w:ascii="宋体" w:eastAsia="宋体" w:hAnsi="宋体" w:hint="eastAsia"/>
                <w:sz w:val="28"/>
              </w:rPr>
              <w:t>）</w:t>
            </w:r>
          </w:p>
        </w:tc>
        <w:tc>
          <w:tcPr>
            <w:tcW w:w="2787" w:type="dxa"/>
            <w:vMerge w:val="restart"/>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额定短时工频耐受</w:t>
            </w:r>
          </w:p>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电压（</w:t>
            </w:r>
            <w:r>
              <w:rPr>
                <w:rFonts w:ascii="宋体" w:eastAsia="宋体" w:hAnsi="宋体" w:hint="eastAsia"/>
                <w:sz w:val="28"/>
              </w:rPr>
              <w:t>1min</w:t>
            </w:r>
            <w:r>
              <w:rPr>
                <w:rFonts w:ascii="宋体" w:eastAsia="宋体" w:hAnsi="宋体" w:hint="eastAsia"/>
                <w:sz w:val="28"/>
              </w:rPr>
              <w:t>，有效值</w:t>
            </w:r>
          </w:p>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 xml:space="preserve">kV </w:t>
            </w:r>
            <w:r>
              <w:rPr>
                <w:rFonts w:ascii="宋体" w:eastAsia="宋体" w:hAnsi="宋体" w:hint="eastAsia"/>
                <w:sz w:val="28"/>
              </w:rPr>
              <w:t>高压</w:t>
            </w:r>
            <w:r>
              <w:rPr>
                <w:rFonts w:ascii="宋体" w:eastAsia="宋体" w:hAnsi="宋体" w:hint="eastAsia"/>
                <w:sz w:val="28"/>
              </w:rPr>
              <w:t>/</w:t>
            </w:r>
            <w:r>
              <w:rPr>
                <w:rFonts w:ascii="宋体" w:eastAsia="宋体" w:hAnsi="宋体" w:hint="eastAsia"/>
                <w:sz w:val="28"/>
              </w:rPr>
              <w:t>低压）</w:t>
            </w:r>
          </w:p>
        </w:tc>
      </w:tr>
      <w:tr w:rsidR="002A5755">
        <w:trPr>
          <w:trHeight w:val="340"/>
          <w:jc w:val="center"/>
        </w:trPr>
        <w:tc>
          <w:tcPr>
            <w:tcW w:w="1409" w:type="dxa"/>
            <w:vMerge/>
            <w:vAlign w:val="center"/>
          </w:tcPr>
          <w:p w:rsidR="002A5755" w:rsidRDefault="002A5755">
            <w:pPr>
              <w:pStyle w:val="aa"/>
              <w:spacing w:line="540" w:lineRule="exact"/>
              <w:ind w:firstLineChars="0" w:firstLine="0"/>
              <w:jc w:val="center"/>
              <w:rPr>
                <w:rFonts w:ascii="宋体" w:eastAsia="宋体" w:hAnsi="宋体"/>
                <w:sz w:val="28"/>
              </w:rPr>
            </w:pPr>
          </w:p>
        </w:tc>
        <w:tc>
          <w:tcPr>
            <w:tcW w:w="1961" w:type="dxa"/>
            <w:vMerge/>
            <w:vAlign w:val="center"/>
          </w:tcPr>
          <w:p w:rsidR="002A5755" w:rsidRDefault="002A5755">
            <w:pPr>
              <w:pStyle w:val="aa"/>
              <w:spacing w:line="540" w:lineRule="exact"/>
              <w:ind w:firstLineChars="0" w:firstLine="0"/>
              <w:jc w:val="center"/>
              <w:rPr>
                <w:rFonts w:ascii="宋体" w:eastAsia="宋体" w:hAnsi="宋体"/>
                <w:sz w:val="28"/>
              </w:rPr>
            </w:pPr>
          </w:p>
        </w:tc>
        <w:tc>
          <w:tcPr>
            <w:tcW w:w="1256" w:type="dxa"/>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全波</w:t>
            </w:r>
          </w:p>
        </w:tc>
        <w:tc>
          <w:tcPr>
            <w:tcW w:w="1258" w:type="dxa"/>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截波</w:t>
            </w:r>
          </w:p>
        </w:tc>
        <w:tc>
          <w:tcPr>
            <w:tcW w:w="2787" w:type="dxa"/>
            <w:vMerge/>
            <w:vAlign w:val="center"/>
          </w:tcPr>
          <w:p w:rsidR="002A5755" w:rsidRDefault="002A5755">
            <w:pPr>
              <w:pStyle w:val="aa"/>
              <w:spacing w:line="540" w:lineRule="exact"/>
              <w:ind w:firstLineChars="0" w:firstLine="0"/>
              <w:jc w:val="center"/>
              <w:rPr>
                <w:rFonts w:ascii="宋体" w:eastAsia="宋体" w:hAnsi="宋体"/>
                <w:sz w:val="28"/>
              </w:rPr>
            </w:pPr>
          </w:p>
        </w:tc>
      </w:tr>
      <w:tr w:rsidR="002A5755">
        <w:trPr>
          <w:trHeight w:val="340"/>
          <w:jc w:val="center"/>
        </w:trPr>
        <w:tc>
          <w:tcPr>
            <w:tcW w:w="1409" w:type="dxa"/>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10.5/XX</w:t>
            </w:r>
          </w:p>
        </w:tc>
        <w:tc>
          <w:tcPr>
            <w:tcW w:w="1961" w:type="dxa"/>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12</w:t>
            </w:r>
          </w:p>
        </w:tc>
        <w:tc>
          <w:tcPr>
            <w:tcW w:w="1256" w:type="dxa"/>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75</w:t>
            </w:r>
          </w:p>
        </w:tc>
        <w:tc>
          <w:tcPr>
            <w:tcW w:w="1258" w:type="dxa"/>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w:t>
            </w:r>
          </w:p>
        </w:tc>
        <w:tc>
          <w:tcPr>
            <w:tcW w:w="2787" w:type="dxa"/>
            <w:vAlign w:val="center"/>
          </w:tcPr>
          <w:p w:rsidR="002A5755" w:rsidRDefault="00422382">
            <w:pPr>
              <w:pStyle w:val="aa"/>
              <w:spacing w:line="540" w:lineRule="exact"/>
              <w:ind w:firstLineChars="0" w:firstLine="0"/>
              <w:jc w:val="center"/>
              <w:rPr>
                <w:rFonts w:ascii="宋体" w:eastAsia="宋体" w:hAnsi="宋体"/>
                <w:sz w:val="28"/>
              </w:rPr>
            </w:pPr>
            <w:r>
              <w:rPr>
                <w:rFonts w:ascii="宋体" w:eastAsia="宋体" w:hAnsi="宋体" w:hint="eastAsia"/>
                <w:sz w:val="28"/>
              </w:rPr>
              <w:t>35/3</w:t>
            </w:r>
          </w:p>
        </w:tc>
      </w:tr>
    </w:tbl>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2.2.5.3 </w:t>
      </w:r>
      <w:r>
        <w:rPr>
          <w:rFonts w:ascii="宋体" w:eastAsia="宋体" w:hAnsi="宋体" w:cs="宋体" w:hint="eastAsia"/>
          <w:b/>
          <w:bCs/>
          <w:sz w:val="28"/>
          <w:szCs w:val="28"/>
        </w:rPr>
        <w:t>其它要求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）铭牌：每台变压器均应备有一个铭牌，其安装在表面显而易见的位置，并由不锈钢或其他防气候和防腐的材料制作，字样、符号应清晰耐久，铭牌应符合</w:t>
      </w:r>
      <w:r>
        <w:rPr>
          <w:rFonts w:ascii="宋体" w:eastAsia="宋体" w:hAnsi="宋体" w:cs="宋体" w:hint="eastAsia"/>
          <w:sz w:val="28"/>
          <w:szCs w:val="28"/>
        </w:rPr>
        <w:t>GB/T 1094.11</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干式变压器》的规范。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设备标示具有清晰、可识别的文字、抗腐蚀的铭牌，将其永久的固定在每一组装件容易看得见的地方。铭牌要提供有关设备的全部必要资料，但至少必须包括（不限于）下列：制造厂的名称、设备型号、设备名称、主要技术参数、出厂检验编码、出厂日期、工程识别号和重量等。</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）箱变内部的</w:t>
      </w:r>
      <w:r>
        <w:rPr>
          <w:rFonts w:ascii="宋体" w:eastAsia="宋体" w:hAnsi="宋体" w:cs="宋体" w:hint="eastAsia"/>
          <w:sz w:val="28"/>
          <w:szCs w:val="28"/>
        </w:rPr>
        <w:t>UPS</w:t>
      </w:r>
      <w:r>
        <w:rPr>
          <w:rFonts w:ascii="宋体" w:eastAsia="宋体" w:hAnsi="宋体" w:cs="宋体" w:hint="eastAsia"/>
          <w:sz w:val="28"/>
          <w:szCs w:val="28"/>
        </w:rPr>
        <w:t>电源至少保证 </w:t>
      </w:r>
      <w:r>
        <w:rPr>
          <w:rFonts w:ascii="宋体" w:eastAsia="宋体" w:hAnsi="宋体" w:cs="宋体" w:hint="eastAsia"/>
          <w:sz w:val="28"/>
          <w:szCs w:val="28"/>
        </w:rPr>
        <w:t>1h</w:t>
      </w:r>
      <w:r>
        <w:rPr>
          <w:rFonts w:ascii="宋体" w:eastAsia="宋体" w:hAnsi="宋体" w:cs="宋体" w:hint="eastAsia"/>
          <w:sz w:val="28"/>
          <w:szCs w:val="28"/>
        </w:rPr>
        <w:t>以上的供电时长。</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2.2.5.4 </w:t>
      </w:r>
      <w:r>
        <w:rPr>
          <w:rFonts w:ascii="宋体" w:eastAsia="宋体" w:hAnsi="宋体" w:cs="宋体" w:hint="eastAsia"/>
          <w:b/>
          <w:bCs/>
          <w:sz w:val="28"/>
          <w:szCs w:val="28"/>
        </w:rPr>
        <w:t>质量保证</w:t>
      </w:r>
    </w:p>
    <w:p w:rsidR="002A5755" w:rsidRDefault="00422382" w:rsidP="00422382">
      <w:pPr>
        <w:pStyle w:val="a9"/>
        <w:numPr>
          <w:ilvl w:val="0"/>
          <w:numId w:val="3"/>
        </w:numPr>
        <w:spacing w:line="540" w:lineRule="exact"/>
        <w:ind w:left="0" w:firstLineChars="236" w:firstLine="661"/>
        <w:jc w:val="left"/>
        <w:rPr>
          <w:rFonts w:ascii="宋体" w:eastAsia="宋体" w:hAnsi="宋体" w:cs="宋体"/>
          <w:sz w:val="28"/>
          <w:szCs w:val="28"/>
        </w:rPr>
      </w:pPr>
      <w:r>
        <w:rPr>
          <w:rFonts w:ascii="宋体" w:eastAsia="宋体" w:hAnsi="宋体" w:cs="宋体" w:hint="eastAsia"/>
          <w:sz w:val="28"/>
          <w:szCs w:val="28"/>
        </w:rPr>
        <w:t>质量保证期内，由于报价方设备的质量问题而造成停运等故障的，报价方应负责尽快更换有缺陷或损坏的部件。</w:t>
      </w:r>
    </w:p>
    <w:p w:rsidR="002A5755" w:rsidRDefault="00422382">
      <w:pPr>
        <w:pStyle w:val="3"/>
        <w:tabs>
          <w:tab w:val="left" w:pos="660"/>
        </w:tabs>
        <w:spacing w:before="0" w:after="0" w:line="540" w:lineRule="exact"/>
        <w:rPr>
          <w:rFonts w:ascii="宋体" w:eastAsia="宋体" w:hAnsi="宋体" w:cs="宋体"/>
          <w:sz w:val="28"/>
          <w:szCs w:val="28"/>
        </w:rPr>
      </w:pPr>
      <w:bookmarkStart w:id="19" w:name="_Toc26434"/>
      <w:r>
        <w:rPr>
          <w:rFonts w:ascii="宋体" w:eastAsia="宋体" w:hAnsi="宋体" w:cs="宋体" w:hint="eastAsia"/>
          <w:sz w:val="28"/>
          <w:szCs w:val="28"/>
        </w:rPr>
        <w:t xml:space="preserve">2.2.6 </w:t>
      </w:r>
      <w:r>
        <w:rPr>
          <w:rFonts w:ascii="宋体" w:eastAsia="宋体" w:hAnsi="宋体" w:cs="宋体" w:hint="eastAsia"/>
          <w:sz w:val="28"/>
          <w:szCs w:val="28"/>
        </w:rPr>
        <w:t>中压开关柜</w:t>
      </w:r>
      <w:bookmarkEnd w:id="19"/>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2.2.6.1 </w:t>
      </w:r>
      <w:r>
        <w:rPr>
          <w:rFonts w:ascii="宋体" w:eastAsia="宋体" w:hAnsi="宋体" w:cs="宋体" w:hint="eastAsia"/>
          <w:b/>
          <w:bCs/>
          <w:sz w:val="28"/>
          <w:szCs w:val="28"/>
        </w:rPr>
        <w:t>规范和标准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招标设备应符合中华人民</w:t>
      </w:r>
      <w:r>
        <w:rPr>
          <w:rFonts w:ascii="宋体" w:eastAsia="宋体" w:hAnsi="宋体" w:cs="宋体" w:hint="eastAsia"/>
          <w:sz w:val="28"/>
          <w:szCs w:val="28"/>
        </w:rPr>
        <w:t>共和国国家标准（</w:t>
      </w:r>
      <w:r>
        <w:rPr>
          <w:rFonts w:ascii="宋体" w:eastAsia="宋体" w:hAnsi="宋体" w:cs="宋体" w:hint="eastAsia"/>
          <w:sz w:val="28"/>
          <w:szCs w:val="28"/>
        </w:rPr>
        <w:t>GB</w:t>
      </w:r>
      <w:r>
        <w:rPr>
          <w:rFonts w:ascii="宋体" w:eastAsia="宋体" w:hAnsi="宋体" w:cs="宋体" w:hint="eastAsia"/>
          <w:sz w:val="28"/>
          <w:szCs w:val="28"/>
        </w:rPr>
        <w:t>）、中华人民共和国电力行业标准（</w:t>
      </w:r>
      <w:r>
        <w:rPr>
          <w:rFonts w:ascii="宋体" w:eastAsia="宋体" w:hAnsi="宋体" w:cs="宋体" w:hint="eastAsia"/>
          <w:sz w:val="28"/>
          <w:szCs w:val="28"/>
        </w:rPr>
        <w:t>DL</w:t>
      </w:r>
      <w:r>
        <w:rPr>
          <w:rFonts w:ascii="宋体" w:eastAsia="宋体" w:hAnsi="宋体" w:cs="宋体" w:hint="eastAsia"/>
          <w:sz w:val="28"/>
          <w:szCs w:val="28"/>
        </w:rPr>
        <w:t>）、原水电部标准（</w:t>
      </w:r>
      <w:r>
        <w:rPr>
          <w:rFonts w:ascii="宋体" w:eastAsia="宋体" w:hAnsi="宋体" w:cs="宋体" w:hint="eastAsia"/>
          <w:sz w:val="28"/>
          <w:szCs w:val="28"/>
        </w:rPr>
        <w:t>SD</w:t>
      </w:r>
      <w:r>
        <w:rPr>
          <w:rFonts w:ascii="宋体" w:eastAsia="宋体" w:hAnsi="宋体" w:cs="宋体" w:hint="eastAsia"/>
          <w:sz w:val="28"/>
          <w:szCs w:val="28"/>
        </w:rPr>
        <w:t>）以及相关的</w:t>
      </w:r>
      <w:r>
        <w:rPr>
          <w:rFonts w:ascii="宋体" w:eastAsia="宋体" w:hAnsi="宋体" w:cs="宋体" w:hint="eastAsia"/>
          <w:sz w:val="28"/>
          <w:szCs w:val="28"/>
        </w:rPr>
        <w:t>IEC</w:t>
      </w:r>
      <w:r>
        <w:rPr>
          <w:rFonts w:ascii="宋体" w:eastAsia="宋体" w:hAnsi="宋体" w:cs="宋体" w:hint="eastAsia"/>
          <w:sz w:val="28"/>
          <w:szCs w:val="28"/>
        </w:rPr>
        <w:t>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所有螺纹、螺母、螺栓、螺杆应采用</w:t>
      </w:r>
      <w:r>
        <w:rPr>
          <w:rFonts w:ascii="宋体" w:eastAsia="宋体" w:hAnsi="宋体" w:cs="宋体" w:hint="eastAsia"/>
          <w:sz w:val="28"/>
          <w:szCs w:val="28"/>
        </w:rPr>
        <w:t>GB</w:t>
      </w:r>
      <w:r>
        <w:rPr>
          <w:rFonts w:ascii="宋体" w:eastAsia="宋体" w:hAnsi="宋体" w:cs="宋体" w:hint="eastAsia"/>
          <w:sz w:val="28"/>
          <w:szCs w:val="28"/>
        </w:rPr>
        <w:t>标准的公制规定。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 xml:space="preserve">GB 50150  </w:t>
      </w:r>
      <w:r>
        <w:rPr>
          <w:rFonts w:ascii="宋体" w:eastAsia="宋体" w:hAnsi="宋体" w:cs="宋体" w:hint="eastAsia"/>
          <w:sz w:val="28"/>
          <w:szCs w:val="28"/>
        </w:rPr>
        <w:t>电气装置安装工程</w:t>
      </w:r>
      <w:r>
        <w:rPr>
          <w:rFonts w:ascii="宋体" w:eastAsia="宋体" w:hAnsi="宋体" w:cs="宋体" w:hint="eastAsia"/>
          <w:sz w:val="28"/>
          <w:szCs w:val="28"/>
        </w:rPr>
        <w:t xml:space="preserve"> </w:t>
      </w:r>
      <w:r>
        <w:rPr>
          <w:rFonts w:ascii="宋体" w:eastAsia="宋体" w:hAnsi="宋体" w:cs="宋体" w:hint="eastAsia"/>
          <w:sz w:val="28"/>
          <w:szCs w:val="28"/>
        </w:rPr>
        <w:t>电气设备交接试验标准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1094.11  </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干式变压器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1984  </w:t>
      </w:r>
      <w:hyperlink r:id="rId6" w:anchor="#" w:history="1">
        <w:r>
          <w:rPr>
            <w:rFonts w:ascii="宋体" w:eastAsia="宋体" w:hAnsi="宋体" w:cs="宋体" w:hint="eastAsia"/>
            <w:sz w:val="28"/>
            <w:szCs w:val="28"/>
          </w:rPr>
          <w:t>高压交流断路器</w:t>
        </w:r>
      </w:hyperlink>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1985  </w:t>
      </w:r>
      <w:hyperlink r:id="rId7" w:anchor="#" w:history="1">
        <w:r>
          <w:rPr>
            <w:rFonts w:ascii="宋体" w:eastAsia="宋体" w:hAnsi="宋体" w:cs="宋体" w:hint="eastAsia"/>
            <w:sz w:val="28"/>
            <w:szCs w:val="28"/>
          </w:rPr>
          <w:t>高压交流隔离开关和接地开关</w:t>
        </w:r>
      </w:hyperlink>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3906  3.6</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w:t>
      </w:r>
      <w:r>
        <w:rPr>
          <w:rFonts w:ascii="宋体" w:eastAsia="宋体" w:hAnsi="宋体" w:cs="宋体" w:hint="eastAsia"/>
          <w:sz w:val="28"/>
          <w:szCs w:val="28"/>
        </w:rPr>
        <w:t>40.5</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交流金属封闭开关设备和控制设备</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11022  </w:t>
      </w:r>
      <w:r>
        <w:rPr>
          <w:rFonts w:ascii="宋体" w:eastAsia="宋体" w:hAnsi="宋体" w:cs="宋体" w:hint="eastAsia"/>
          <w:sz w:val="28"/>
          <w:szCs w:val="28"/>
        </w:rPr>
        <w:t>高压交流开关设备和控制设备标准的共用技术要求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11032  </w:t>
      </w:r>
      <w:r>
        <w:rPr>
          <w:rFonts w:ascii="宋体" w:eastAsia="宋体" w:hAnsi="宋体" w:cs="宋体" w:hint="eastAsia"/>
          <w:sz w:val="28"/>
          <w:szCs w:val="28"/>
        </w:rPr>
        <w:t>交流无间隙金属氧化物避雷器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15166.2  </w:t>
      </w:r>
      <w:r>
        <w:rPr>
          <w:rFonts w:ascii="宋体" w:eastAsia="宋体" w:hAnsi="宋体" w:cs="宋体" w:hint="eastAsia"/>
          <w:sz w:val="28"/>
          <w:szCs w:val="28"/>
        </w:rPr>
        <w:t>高压交流熔断器　第</w:t>
      </w:r>
      <w:r>
        <w:rPr>
          <w:rFonts w:ascii="宋体" w:eastAsia="宋体" w:hAnsi="宋体" w:cs="宋体" w:hint="eastAsia"/>
          <w:sz w:val="28"/>
          <w:szCs w:val="28"/>
        </w:rPr>
        <w:t>2</w:t>
      </w:r>
      <w:r>
        <w:rPr>
          <w:rFonts w:ascii="宋体" w:eastAsia="宋体" w:hAnsi="宋体" w:cs="宋体" w:hint="eastAsia"/>
          <w:sz w:val="28"/>
          <w:szCs w:val="28"/>
        </w:rPr>
        <w:t>部分：限流熔断器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20840.2  </w:t>
      </w:r>
      <w:r>
        <w:rPr>
          <w:rFonts w:ascii="宋体" w:eastAsia="宋体" w:hAnsi="宋体" w:cs="宋体" w:hint="eastAsia"/>
          <w:sz w:val="28"/>
          <w:szCs w:val="28"/>
        </w:rPr>
        <w:t>互感器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电流互感器的补充技术要求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20840.3  </w:t>
      </w:r>
      <w:r>
        <w:rPr>
          <w:rFonts w:ascii="宋体" w:eastAsia="宋体" w:hAnsi="宋体" w:cs="宋体" w:hint="eastAsia"/>
          <w:sz w:val="28"/>
          <w:szCs w:val="28"/>
        </w:rPr>
        <w:t>互感器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3</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电磁式电压互感器的补充技术要求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402  </w:t>
      </w:r>
      <w:r>
        <w:rPr>
          <w:rFonts w:ascii="宋体" w:eastAsia="宋体" w:hAnsi="宋体" w:cs="宋体" w:hint="eastAsia"/>
          <w:sz w:val="28"/>
          <w:szCs w:val="28"/>
        </w:rPr>
        <w:t>高压交流断路器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DL/T 404  3.6</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w:t>
      </w:r>
      <w:r>
        <w:rPr>
          <w:rFonts w:ascii="宋体" w:eastAsia="宋体" w:hAnsi="宋体" w:cs="宋体" w:hint="eastAsia"/>
          <w:sz w:val="28"/>
          <w:szCs w:val="28"/>
        </w:rPr>
        <w:t>40.5</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交流金属封闭开关设备和控制设备</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486  </w:t>
      </w:r>
      <w:r>
        <w:rPr>
          <w:rFonts w:ascii="宋体" w:eastAsia="宋体" w:hAnsi="宋体" w:cs="宋体" w:hint="eastAsia"/>
          <w:sz w:val="28"/>
          <w:szCs w:val="28"/>
        </w:rPr>
        <w:t>高压交流隔离开关和接地开关</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593  </w:t>
      </w:r>
      <w:r>
        <w:rPr>
          <w:rFonts w:ascii="宋体" w:eastAsia="宋体" w:hAnsi="宋体" w:cs="宋体" w:hint="eastAsia"/>
          <w:sz w:val="28"/>
          <w:szCs w:val="28"/>
        </w:rPr>
        <w:t>高压开关设备和控制设备标准的共用技术要求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IEC 62271</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高压开关设备和控制设备</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国家电网生［</w:t>
      </w:r>
      <w:r>
        <w:rPr>
          <w:rFonts w:ascii="宋体" w:eastAsia="宋体" w:hAnsi="宋体" w:cs="宋体" w:hint="eastAsia"/>
          <w:sz w:val="28"/>
          <w:szCs w:val="28"/>
        </w:rPr>
        <w:t>2004</w:t>
      </w:r>
      <w:r>
        <w:rPr>
          <w:rFonts w:ascii="宋体" w:eastAsia="宋体" w:hAnsi="宋体" w:cs="宋体" w:hint="eastAsia"/>
          <w:sz w:val="28"/>
          <w:szCs w:val="28"/>
        </w:rPr>
        <w:t>］</w:t>
      </w:r>
      <w:r>
        <w:rPr>
          <w:rFonts w:ascii="宋体" w:eastAsia="宋体" w:hAnsi="宋体" w:cs="宋体" w:hint="eastAsia"/>
          <w:sz w:val="28"/>
          <w:szCs w:val="28"/>
        </w:rPr>
        <w:t>634</w:t>
      </w:r>
      <w:r>
        <w:rPr>
          <w:rFonts w:ascii="宋体" w:eastAsia="宋体" w:hAnsi="宋体" w:cs="宋体" w:hint="eastAsia"/>
          <w:sz w:val="28"/>
          <w:szCs w:val="28"/>
        </w:rPr>
        <w:t>号　输变电设备技术标准交流高压断路器技术标准、交流隔离开关和接地开关技术标准。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所有螺栓、双头螺栓、螺纹、管螺纹、螺栓夹及螺母均应遵守国际标准化组织（</w:t>
      </w:r>
      <w:r>
        <w:rPr>
          <w:rFonts w:ascii="宋体" w:eastAsia="宋体" w:hAnsi="宋体" w:cs="宋体" w:hint="eastAsia"/>
          <w:sz w:val="28"/>
          <w:szCs w:val="28"/>
        </w:rPr>
        <w:t>ISO</w:t>
      </w:r>
      <w:r>
        <w:rPr>
          <w:rFonts w:ascii="宋体" w:eastAsia="宋体" w:hAnsi="宋体" w:cs="宋体" w:hint="eastAsia"/>
          <w:sz w:val="28"/>
          <w:szCs w:val="28"/>
        </w:rPr>
        <w:t>）和国际单位制（</w:t>
      </w:r>
      <w:r>
        <w:rPr>
          <w:rFonts w:ascii="宋体" w:eastAsia="宋体" w:hAnsi="宋体" w:cs="宋体" w:hint="eastAsia"/>
          <w:sz w:val="28"/>
          <w:szCs w:val="28"/>
        </w:rPr>
        <w:t>SI</w:t>
      </w:r>
      <w:r>
        <w:rPr>
          <w:rFonts w:ascii="宋体" w:eastAsia="宋体" w:hAnsi="宋体" w:cs="宋体" w:hint="eastAsia"/>
          <w:sz w:val="28"/>
          <w:szCs w:val="28"/>
        </w:rPr>
        <w:t>）的标准。</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2.2.6.2 </w:t>
      </w:r>
      <w:r>
        <w:rPr>
          <w:rFonts w:ascii="宋体" w:eastAsia="宋体" w:hAnsi="宋体" w:cs="宋体" w:hint="eastAsia"/>
          <w:b/>
          <w:bCs/>
          <w:sz w:val="28"/>
          <w:szCs w:val="28"/>
        </w:rPr>
        <w:t>技术要求</w:t>
      </w:r>
    </w:p>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表</w:t>
      </w:r>
      <w:r>
        <w:rPr>
          <w:rFonts w:ascii="宋体" w:eastAsia="宋体" w:hAnsi="宋体" w:cs="宋体" w:hint="eastAsia"/>
          <w:sz w:val="28"/>
          <w:szCs w:val="28"/>
        </w:rPr>
        <w:t xml:space="preserve">2.4  </w:t>
      </w:r>
      <w:r>
        <w:rPr>
          <w:rFonts w:ascii="宋体" w:eastAsia="宋体" w:hAnsi="宋体" w:cs="宋体" w:hint="eastAsia"/>
          <w:sz w:val="28"/>
          <w:szCs w:val="28"/>
        </w:rPr>
        <w:t>中压开关柜技术参数表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1288"/>
        <w:gridCol w:w="4344"/>
        <w:gridCol w:w="1015"/>
        <w:gridCol w:w="2163"/>
      </w:tblGrid>
      <w:tr w:rsidR="002A5755">
        <w:trPr>
          <w:trHeight w:val="535"/>
          <w:tblHeader/>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序号</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名称</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单位</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设计值</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结构型式</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手车式</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2</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额定电压</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kV</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12</w:t>
            </w:r>
          </w:p>
        </w:tc>
      </w:tr>
      <w:tr w:rsidR="002A5755">
        <w:trPr>
          <w:trHeight w:val="57"/>
          <w:jc w:val="center"/>
        </w:trPr>
        <w:tc>
          <w:tcPr>
            <w:tcW w:w="724"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3</w:t>
            </w:r>
          </w:p>
        </w:tc>
        <w:tc>
          <w:tcPr>
            <w:tcW w:w="1285"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额定电</w:t>
            </w:r>
            <w:r>
              <w:rPr>
                <w:rFonts w:ascii="宋体" w:eastAsia="宋体" w:hAnsi="宋体" w:cs="宋体" w:hint="eastAsia"/>
                <w:sz w:val="28"/>
                <w:szCs w:val="28"/>
              </w:rPr>
              <w:lastRenderedPageBreak/>
              <w:t>流</w:t>
            </w: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lastRenderedPageBreak/>
              <w:t>电缆出线</w:t>
            </w:r>
          </w:p>
        </w:tc>
        <w:tc>
          <w:tcPr>
            <w:tcW w:w="1013"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A</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630</w:t>
            </w:r>
          </w:p>
        </w:tc>
      </w:tr>
      <w:tr w:rsidR="002A5755">
        <w:trPr>
          <w:trHeight w:val="57"/>
          <w:jc w:val="center"/>
        </w:trPr>
        <w:tc>
          <w:tcPr>
            <w:tcW w:w="724" w:type="dxa"/>
            <w:vMerge/>
            <w:vAlign w:val="center"/>
          </w:tcPr>
          <w:p w:rsidR="002A5755" w:rsidRDefault="002A5755">
            <w:pPr>
              <w:spacing w:line="540" w:lineRule="exact"/>
              <w:jc w:val="center"/>
              <w:rPr>
                <w:rFonts w:ascii="宋体" w:eastAsia="宋体" w:hAnsi="宋体" w:cs="宋体"/>
                <w:sz w:val="28"/>
                <w:szCs w:val="28"/>
              </w:rPr>
            </w:pPr>
          </w:p>
        </w:tc>
        <w:tc>
          <w:tcPr>
            <w:tcW w:w="1285" w:type="dxa"/>
            <w:vMerge/>
            <w:vAlign w:val="center"/>
          </w:tcPr>
          <w:p w:rsidR="002A5755" w:rsidRDefault="002A5755">
            <w:pPr>
              <w:spacing w:line="540" w:lineRule="exact"/>
              <w:jc w:val="center"/>
              <w:rPr>
                <w:rFonts w:ascii="宋体" w:eastAsia="宋体" w:hAnsi="宋体" w:cs="宋体"/>
                <w:sz w:val="28"/>
                <w:szCs w:val="28"/>
              </w:rPr>
            </w:pP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无功补偿出线</w:t>
            </w:r>
          </w:p>
        </w:tc>
        <w:tc>
          <w:tcPr>
            <w:tcW w:w="1013" w:type="dxa"/>
            <w:vMerge/>
            <w:vAlign w:val="center"/>
          </w:tcPr>
          <w:p w:rsidR="002A5755" w:rsidRDefault="002A5755">
            <w:pPr>
              <w:spacing w:line="540" w:lineRule="exact"/>
              <w:jc w:val="center"/>
              <w:rPr>
                <w:rFonts w:ascii="宋体" w:eastAsia="宋体" w:hAnsi="宋体" w:cs="宋体"/>
                <w:sz w:val="28"/>
                <w:szCs w:val="28"/>
              </w:rPr>
            </w:pP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630</w:t>
            </w:r>
          </w:p>
        </w:tc>
      </w:tr>
      <w:tr w:rsidR="002A5755">
        <w:trPr>
          <w:trHeight w:val="57"/>
          <w:jc w:val="center"/>
        </w:trPr>
        <w:tc>
          <w:tcPr>
            <w:tcW w:w="724" w:type="dxa"/>
            <w:vMerge/>
            <w:vAlign w:val="center"/>
          </w:tcPr>
          <w:p w:rsidR="002A5755" w:rsidRDefault="002A5755">
            <w:pPr>
              <w:spacing w:line="540" w:lineRule="exact"/>
              <w:jc w:val="center"/>
              <w:rPr>
                <w:rFonts w:ascii="宋体" w:eastAsia="宋体" w:hAnsi="宋体" w:cs="宋体"/>
                <w:sz w:val="28"/>
                <w:szCs w:val="28"/>
              </w:rPr>
            </w:pPr>
          </w:p>
        </w:tc>
        <w:tc>
          <w:tcPr>
            <w:tcW w:w="1285" w:type="dxa"/>
            <w:vMerge/>
            <w:vAlign w:val="center"/>
          </w:tcPr>
          <w:p w:rsidR="002A5755" w:rsidRDefault="002A5755">
            <w:pPr>
              <w:spacing w:line="540" w:lineRule="exact"/>
              <w:jc w:val="center"/>
              <w:rPr>
                <w:rFonts w:ascii="宋体" w:eastAsia="宋体" w:hAnsi="宋体" w:cs="宋体"/>
                <w:sz w:val="28"/>
                <w:szCs w:val="28"/>
              </w:rPr>
            </w:pP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站用变出线</w:t>
            </w:r>
          </w:p>
        </w:tc>
        <w:tc>
          <w:tcPr>
            <w:tcW w:w="1013" w:type="dxa"/>
            <w:vMerge/>
            <w:vAlign w:val="center"/>
          </w:tcPr>
          <w:p w:rsidR="002A5755" w:rsidRDefault="002A5755">
            <w:pPr>
              <w:spacing w:line="540" w:lineRule="exact"/>
              <w:jc w:val="center"/>
              <w:rPr>
                <w:rFonts w:ascii="宋体" w:eastAsia="宋体" w:hAnsi="宋体" w:cs="宋体"/>
                <w:sz w:val="28"/>
                <w:szCs w:val="28"/>
              </w:rPr>
            </w:pP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630</w:t>
            </w:r>
          </w:p>
        </w:tc>
      </w:tr>
      <w:tr w:rsidR="002A5755">
        <w:trPr>
          <w:trHeight w:val="57"/>
          <w:jc w:val="center"/>
        </w:trPr>
        <w:tc>
          <w:tcPr>
            <w:tcW w:w="724" w:type="dxa"/>
            <w:vMerge/>
            <w:vAlign w:val="center"/>
          </w:tcPr>
          <w:p w:rsidR="002A5755" w:rsidRDefault="002A5755">
            <w:pPr>
              <w:spacing w:line="540" w:lineRule="exact"/>
              <w:jc w:val="center"/>
              <w:rPr>
                <w:rFonts w:ascii="宋体" w:eastAsia="宋体" w:hAnsi="宋体" w:cs="宋体"/>
                <w:sz w:val="28"/>
                <w:szCs w:val="28"/>
              </w:rPr>
            </w:pPr>
          </w:p>
        </w:tc>
        <w:tc>
          <w:tcPr>
            <w:tcW w:w="1285" w:type="dxa"/>
            <w:vMerge/>
            <w:vAlign w:val="center"/>
          </w:tcPr>
          <w:p w:rsidR="002A5755" w:rsidRDefault="002A5755">
            <w:pPr>
              <w:spacing w:line="540" w:lineRule="exact"/>
              <w:jc w:val="center"/>
              <w:rPr>
                <w:rFonts w:ascii="宋体" w:eastAsia="宋体" w:hAnsi="宋体" w:cs="宋体"/>
                <w:sz w:val="28"/>
                <w:szCs w:val="28"/>
              </w:rPr>
            </w:pP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母线设备</w:t>
            </w:r>
          </w:p>
        </w:tc>
        <w:tc>
          <w:tcPr>
            <w:tcW w:w="1013" w:type="dxa"/>
            <w:vMerge/>
            <w:vAlign w:val="center"/>
          </w:tcPr>
          <w:p w:rsidR="002A5755" w:rsidRDefault="002A5755">
            <w:pPr>
              <w:spacing w:line="540" w:lineRule="exact"/>
              <w:jc w:val="center"/>
              <w:rPr>
                <w:rFonts w:ascii="宋体" w:eastAsia="宋体" w:hAnsi="宋体" w:cs="宋体"/>
                <w:sz w:val="28"/>
                <w:szCs w:val="28"/>
              </w:rPr>
            </w:pP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630</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4</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温升电流</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A</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1.1Ir</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5</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额定工频</w:t>
            </w:r>
            <w:r>
              <w:rPr>
                <w:rFonts w:ascii="宋体" w:eastAsia="宋体" w:hAnsi="宋体" w:cs="宋体" w:hint="eastAsia"/>
                <w:sz w:val="28"/>
                <w:szCs w:val="28"/>
              </w:rPr>
              <w:t>1min</w:t>
            </w:r>
            <w:r>
              <w:rPr>
                <w:rFonts w:ascii="宋体" w:eastAsia="宋体" w:hAnsi="宋体" w:cs="宋体" w:hint="eastAsia"/>
                <w:sz w:val="28"/>
                <w:szCs w:val="28"/>
              </w:rPr>
              <w:t>耐受电压（相对地）</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kV</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48/42</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6</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额定雷电冲击耐受电压峰值（</w:t>
            </w:r>
            <w:r>
              <w:rPr>
                <w:rFonts w:ascii="宋体" w:eastAsia="宋体" w:hAnsi="宋体" w:cs="宋体" w:hint="eastAsia"/>
                <w:sz w:val="28"/>
                <w:szCs w:val="28"/>
              </w:rPr>
              <w:t>1.2</w:t>
            </w:r>
            <w:r>
              <w:rPr>
                <w:rFonts w:ascii="宋体" w:eastAsia="宋体" w:hAnsi="宋体" w:cs="宋体" w:hint="eastAsia"/>
                <w:sz w:val="28"/>
                <w:szCs w:val="28"/>
              </w:rPr>
              <w:t>∕</w:t>
            </w:r>
            <w:r>
              <w:rPr>
                <w:rFonts w:ascii="宋体" w:eastAsia="宋体" w:hAnsi="宋体" w:cs="宋体" w:hint="eastAsia"/>
                <w:sz w:val="28"/>
                <w:szCs w:val="28"/>
              </w:rPr>
              <w:t>50</w:t>
            </w:r>
            <w:r>
              <w:rPr>
                <w:rFonts w:ascii="宋体" w:eastAsia="宋体" w:hAnsi="宋体" w:cs="宋体" w:hint="eastAsia"/>
                <w:sz w:val="28"/>
                <w:szCs w:val="28"/>
              </w:rPr>
              <w:sym w:font="Symbol" w:char="F06D"/>
            </w:r>
            <w:r>
              <w:rPr>
                <w:rFonts w:ascii="宋体" w:eastAsia="宋体" w:hAnsi="宋体" w:cs="宋体" w:hint="eastAsia"/>
                <w:sz w:val="28"/>
                <w:szCs w:val="28"/>
              </w:rPr>
              <w:t>s</w:t>
            </w:r>
            <w:r>
              <w:rPr>
                <w:rFonts w:ascii="宋体" w:eastAsia="宋体" w:hAnsi="宋体" w:cs="宋体" w:hint="eastAsia"/>
                <w:sz w:val="28"/>
                <w:szCs w:val="28"/>
              </w:rPr>
              <w:t>）（相对地）</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kV</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85/75</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7</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额定短路开断电流</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kA</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25</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8</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额定短路关合电流</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kA</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63</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9</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额定短时耐受电流及持续时间</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kA/s</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25/4</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10</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额定峰值耐受电流</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kA</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63</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11</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辅助和控制回路短时工频耐受电压</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kV</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2</w:t>
            </w:r>
          </w:p>
        </w:tc>
      </w:tr>
      <w:tr w:rsidR="002A5755">
        <w:trPr>
          <w:trHeight w:val="57"/>
          <w:jc w:val="center"/>
        </w:trPr>
        <w:tc>
          <w:tcPr>
            <w:tcW w:w="724"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2</w:t>
            </w:r>
          </w:p>
        </w:tc>
        <w:tc>
          <w:tcPr>
            <w:tcW w:w="1285"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供电电源</w:t>
            </w: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控制回路</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V</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DC220 / DC 110</w:t>
            </w:r>
          </w:p>
        </w:tc>
      </w:tr>
      <w:tr w:rsidR="002A5755">
        <w:trPr>
          <w:trHeight w:val="57"/>
          <w:jc w:val="center"/>
        </w:trPr>
        <w:tc>
          <w:tcPr>
            <w:tcW w:w="724" w:type="dxa"/>
            <w:vMerge/>
            <w:vAlign w:val="center"/>
          </w:tcPr>
          <w:p w:rsidR="002A5755" w:rsidRDefault="002A5755">
            <w:pPr>
              <w:spacing w:line="540" w:lineRule="exact"/>
              <w:jc w:val="center"/>
              <w:rPr>
                <w:rFonts w:ascii="宋体" w:eastAsia="宋体" w:hAnsi="宋体" w:cs="宋体"/>
                <w:sz w:val="28"/>
                <w:szCs w:val="28"/>
              </w:rPr>
            </w:pPr>
          </w:p>
        </w:tc>
        <w:tc>
          <w:tcPr>
            <w:tcW w:w="1285" w:type="dxa"/>
            <w:vMerge/>
            <w:vAlign w:val="center"/>
          </w:tcPr>
          <w:p w:rsidR="002A5755" w:rsidRDefault="002A5755">
            <w:pPr>
              <w:spacing w:line="540" w:lineRule="exact"/>
              <w:jc w:val="center"/>
              <w:rPr>
                <w:rFonts w:ascii="宋体" w:eastAsia="宋体" w:hAnsi="宋体" w:cs="宋体"/>
                <w:sz w:val="28"/>
                <w:szCs w:val="28"/>
              </w:rPr>
            </w:pP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辅助回路</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V</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AC 380/ AC 220</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3</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燃弧持续时间</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S</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0.3~0.5</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4</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使用寿命</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年</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30</w:t>
            </w:r>
          </w:p>
        </w:tc>
      </w:tr>
      <w:tr w:rsidR="002A5755">
        <w:trPr>
          <w:trHeight w:val="57"/>
          <w:jc w:val="center"/>
        </w:trPr>
        <w:tc>
          <w:tcPr>
            <w:tcW w:w="724"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5</w:t>
            </w:r>
          </w:p>
        </w:tc>
        <w:tc>
          <w:tcPr>
            <w:tcW w:w="1285"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设备尺寸</w:t>
            </w: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单台开关柜整体尺寸</w:t>
            </w:r>
          </w:p>
        </w:tc>
        <w:tc>
          <w:tcPr>
            <w:tcW w:w="1013"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mm</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1000</w:t>
            </w:r>
            <w:r>
              <w:rPr>
                <w:rFonts w:ascii="宋体" w:eastAsia="宋体" w:hAnsi="宋体" w:cs="宋体" w:hint="eastAsia"/>
                <w:sz w:val="28"/>
                <w:szCs w:val="28"/>
              </w:rPr>
              <w:t>×</w:t>
            </w:r>
            <w:r>
              <w:rPr>
                <w:rFonts w:ascii="宋体" w:eastAsia="宋体" w:hAnsi="宋体" w:cs="宋体" w:hint="eastAsia"/>
                <w:sz w:val="28"/>
                <w:szCs w:val="28"/>
              </w:rPr>
              <w:t>1800</w:t>
            </w:r>
            <w:r>
              <w:rPr>
                <w:rFonts w:ascii="宋体" w:eastAsia="宋体" w:hAnsi="宋体" w:cs="宋体" w:hint="eastAsia"/>
                <w:sz w:val="28"/>
                <w:szCs w:val="28"/>
              </w:rPr>
              <w:t>×</w:t>
            </w:r>
            <w:r>
              <w:rPr>
                <w:rFonts w:ascii="宋体" w:eastAsia="宋体" w:hAnsi="宋体" w:cs="宋体" w:hint="eastAsia"/>
                <w:sz w:val="28"/>
                <w:szCs w:val="28"/>
              </w:rPr>
              <w:t>2300</w:t>
            </w:r>
          </w:p>
        </w:tc>
      </w:tr>
      <w:tr w:rsidR="002A5755">
        <w:trPr>
          <w:trHeight w:val="57"/>
          <w:jc w:val="center"/>
        </w:trPr>
        <w:tc>
          <w:tcPr>
            <w:tcW w:w="724" w:type="dxa"/>
            <w:vMerge/>
            <w:vAlign w:val="center"/>
          </w:tcPr>
          <w:p w:rsidR="002A5755" w:rsidRDefault="002A5755">
            <w:pPr>
              <w:spacing w:line="540" w:lineRule="exact"/>
              <w:jc w:val="center"/>
              <w:rPr>
                <w:rFonts w:ascii="宋体" w:eastAsia="宋体" w:hAnsi="宋体" w:cs="宋体"/>
                <w:sz w:val="28"/>
                <w:szCs w:val="28"/>
              </w:rPr>
            </w:pPr>
          </w:p>
        </w:tc>
        <w:tc>
          <w:tcPr>
            <w:tcW w:w="1285" w:type="dxa"/>
            <w:vMerge/>
            <w:vAlign w:val="center"/>
          </w:tcPr>
          <w:p w:rsidR="002A5755" w:rsidRDefault="002A5755">
            <w:pPr>
              <w:spacing w:line="540" w:lineRule="exact"/>
              <w:jc w:val="center"/>
              <w:rPr>
                <w:rFonts w:ascii="宋体" w:eastAsia="宋体" w:hAnsi="宋体" w:cs="宋体"/>
                <w:sz w:val="28"/>
                <w:szCs w:val="28"/>
              </w:rPr>
            </w:pP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设备的最大运输尺寸（长</w:t>
            </w:r>
            <w:r>
              <w:rPr>
                <w:rFonts w:ascii="宋体" w:eastAsia="宋体" w:hAnsi="宋体" w:cs="宋体" w:hint="eastAsia"/>
                <w:noProof/>
                <w:sz w:val="28"/>
                <w:szCs w:val="28"/>
              </w:rPr>
              <w:drawing>
                <wp:inline distT="0" distB="0" distL="0" distR="0">
                  <wp:extent cx="133350" cy="133350"/>
                  <wp:effectExtent l="0" t="0" r="0" b="0"/>
                  <wp:docPr id="4536271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27155" name="图片 5"/>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3350" cy="133350"/>
                          </a:xfrm>
                          <a:prstGeom prst="rect">
                            <a:avLst/>
                          </a:prstGeom>
                          <a:noFill/>
                          <a:ln>
                            <a:noFill/>
                          </a:ln>
                        </pic:spPr>
                      </pic:pic>
                    </a:graphicData>
                  </a:graphic>
                </wp:inline>
              </w:drawing>
            </w:r>
            <w:r>
              <w:rPr>
                <w:rFonts w:ascii="宋体" w:eastAsia="宋体" w:hAnsi="宋体" w:cs="宋体" w:hint="eastAsia"/>
                <w:sz w:val="28"/>
                <w:szCs w:val="28"/>
              </w:rPr>
              <w:t>宽</w:t>
            </w:r>
            <w:r>
              <w:rPr>
                <w:rFonts w:ascii="宋体" w:eastAsia="宋体" w:hAnsi="宋体" w:cs="宋体" w:hint="eastAsia"/>
                <w:noProof/>
                <w:sz w:val="28"/>
                <w:szCs w:val="28"/>
              </w:rPr>
              <w:drawing>
                <wp:inline distT="0" distB="0" distL="0" distR="0">
                  <wp:extent cx="133350" cy="133350"/>
                  <wp:effectExtent l="0" t="0" r="0" b="0"/>
                  <wp:docPr id="6048680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68053" name="图片 4"/>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3350" cy="133350"/>
                          </a:xfrm>
                          <a:prstGeom prst="rect">
                            <a:avLst/>
                          </a:prstGeom>
                          <a:noFill/>
                          <a:ln>
                            <a:noFill/>
                          </a:ln>
                        </pic:spPr>
                      </pic:pic>
                    </a:graphicData>
                  </a:graphic>
                </wp:inline>
              </w:drawing>
            </w:r>
            <w:r>
              <w:rPr>
                <w:rFonts w:ascii="宋体" w:eastAsia="宋体" w:hAnsi="宋体" w:cs="宋体" w:hint="eastAsia"/>
                <w:sz w:val="28"/>
                <w:szCs w:val="28"/>
              </w:rPr>
              <w:t>高）</w:t>
            </w:r>
          </w:p>
        </w:tc>
        <w:tc>
          <w:tcPr>
            <w:tcW w:w="1013" w:type="dxa"/>
            <w:vMerge/>
            <w:vAlign w:val="center"/>
          </w:tcPr>
          <w:p w:rsidR="002A5755" w:rsidRDefault="002A5755">
            <w:pPr>
              <w:spacing w:line="540" w:lineRule="exact"/>
              <w:jc w:val="center"/>
              <w:rPr>
                <w:rFonts w:ascii="宋体" w:eastAsia="宋体" w:hAnsi="宋体" w:cs="宋体"/>
                <w:sz w:val="28"/>
                <w:szCs w:val="28"/>
              </w:rPr>
            </w:pP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w:t>
            </w:r>
          </w:p>
        </w:tc>
      </w:tr>
      <w:tr w:rsidR="002A5755">
        <w:trPr>
          <w:trHeight w:val="57"/>
          <w:jc w:val="center"/>
        </w:trPr>
        <w:tc>
          <w:tcPr>
            <w:tcW w:w="724"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6</w:t>
            </w:r>
          </w:p>
        </w:tc>
        <w:tc>
          <w:tcPr>
            <w:tcW w:w="1285"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防护等级</w:t>
            </w: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柜体外壳</w:t>
            </w:r>
          </w:p>
        </w:tc>
        <w:tc>
          <w:tcPr>
            <w:tcW w:w="1013" w:type="dxa"/>
            <w:vMerge w:val="restart"/>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IP4X</w:t>
            </w:r>
          </w:p>
        </w:tc>
      </w:tr>
      <w:tr w:rsidR="002A5755">
        <w:trPr>
          <w:trHeight w:val="57"/>
          <w:jc w:val="center"/>
        </w:trPr>
        <w:tc>
          <w:tcPr>
            <w:tcW w:w="724" w:type="dxa"/>
            <w:vMerge/>
            <w:vAlign w:val="center"/>
          </w:tcPr>
          <w:p w:rsidR="002A5755" w:rsidRDefault="002A5755">
            <w:pPr>
              <w:spacing w:line="540" w:lineRule="exact"/>
              <w:jc w:val="center"/>
              <w:rPr>
                <w:rFonts w:ascii="宋体" w:eastAsia="宋体" w:hAnsi="宋体" w:cs="宋体"/>
                <w:sz w:val="28"/>
                <w:szCs w:val="28"/>
              </w:rPr>
            </w:pPr>
          </w:p>
        </w:tc>
        <w:tc>
          <w:tcPr>
            <w:tcW w:w="1285" w:type="dxa"/>
            <w:vMerge/>
            <w:vAlign w:val="center"/>
          </w:tcPr>
          <w:p w:rsidR="002A5755" w:rsidRDefault="002A5755">
            <w:pPr>
              <w:spacing w:line="540" w:lineRule="exact"/>
              <w:jc w:val="center"/>
              <w:rPr>
                <w:rFonts w:ascii="宋体" w:eastAsia="宋体" w:hAnsi="宋体" w:cs="宋体"/>
                <w:sz w:val="28"/>
                <w:szCs w:val="28"/>
              </w:rPr>
            </w:pPr>
          </w:p>
        </w:tc>
        <w:tc>
          <w:tcPr>
            <w:tcW w:w="433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隔室间</w:t>
            </w:r>
          </w:p>
        </w:tc>
        <w:tc>
          <w:tcPr>
            <w:tcW w:w="1013" w:type="dxa"/>
            <w:vMerge/>
            <w:vAlign w:val="center"/>
          </w:tcPr>
          <w:p w:rsidR="002A5755" w:rsidRDefault="002A5755">
            <w:pPr>
              <w:spacing w:line="540" w:lineRule="exact"/>
              <w:jc w:val="center"/>
              <w:rPr>
                <w:rFonts w:ascii="宋体" w:eastAsia="宋体" w:hAnsi="宋体" w:cs="宋体"/>
                <w:sz w:val="28"/>
                <w:szCs w:val="28"/>
              </w:rPr>
            </w:pP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IP2X</w:t>
            </w:r>
          </w:p>
        </w:tc>
      </w:tr>
      <w:tr w:rsidR="002A5755">
        <w:trPr>
          <w:trHeight w:val="57"/>
          <w:jc w:val="center"/>
        </w:trPr>
        <w:tc>
          <w:tcPr>
            <w:tcW w:w="724"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17</w:t>
            </w:r>
          </w:p>
        </w:tc>
        <w:tc>
          <w:tcPr>
            <w:tcW w:w="5619" w:type="dxa"/>
            <w:gridSpan w:val="2"/>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外壳厚度</w:t>
            </w:r>
          </w:p>
        </w:tc>
        <w:tc>
          <w:tcPr>
            <w:tcW w:w="1013"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mm</w:t>
            </w:r>
          </w:p>
        </w:tc>
        <w:tc>
          <w:tcPr>
            <w:tcW w:w="2158" w:type="dxa"/>
            <w:vAlign w:val="center"/>
          </w:tcPr>
          <w:p w:rsidR="002A5755" w:rsidRDefault="00422382">
            <w:pPr>
              <w:spacing w:line="540" w:lineRule="exact"/>
              <w:jc w:val="center"/>
              <w:rPr>
                <w:rFonts w:ascii="宋体" w:eastAsia="宋体" w:hAnsi="宋体" w:cs="宋体"/>
                <w:sz w:val="28"/>
                <w:szCs w:val="28"/>
              </w:rPr>
            </w:pPr>
            <w:r>
              <w:rPr>
                <w:rFonts w:ascii="宋体" w:eastAsia="宋体" w:hAnsi="宋体" w:cs="宋体" w:hint="eastAsia"/>
                <w:sz w:val="28"/>
                <w:szCs w:val="28"/>
              </w:rPr>
              <w:t>2</w:t>
            </w:r>
          </w:p>
        </w:tc>
      </w:tr>
    </w:tbl>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）开关柜具有“五防”功能。</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）二次继电器室内的高频干扰试验要求，按国标</w:t>
      </w:r>
      <w:r>
        <w:rPr>
          <w:rFonts w:ascii="宋体" w:eastAsia="宋体" w:hAnsi="宋体" w:cs="宋体" w:hint="eastAsia"/>
          <w:sz w:val="28"/>
          <w:szCs w:val="28"/>
        </w:rPr>
        <w:t>GB/T 14598.26</w:t>
      </w:r>
      <w:r>
        <w:rPr>
          <w:rFonts w:ascii="宋体" w:eastAsia="宋体" w:hAnsi="宋体" w:cs="宋体" w:hint="eastAsia"/>
          <w:sz w:val="28"/>
          <w:szCs w:val="28"/>
        </w:rPr>
        <w:t>的规</w:t>
      </w:r>
      <w:r>
        <w:rPr>
          <w:rFonts w:ascii="宋体" w:eastAsia="宋体" w:hAnsi="宋体" w:cs="宋体" w:hint="eastAsia"/>
          <w:sz w:val="28"/>
          <w:szCs w:val="28"/>
        </w:rPr>
        <w:lastRenderedPageBreak/>
        <w:t>定进行，电磁辐射不超过</w:t>
      </w:r>
      <w:r>
        <w:rPr>
          <w:rFonts w:ascii="宋体" w:eastAsia="宋体" w:hAnsi="宋体" w:cs="宋体" w:hint="eastAsia"/>
          <w:sz w:val="28"/>
          <w:szCs w:val="28"/>
        </w:rPr>
        <w:t>1</w:t>
      </w:r>
      <w:r>
        <w:rPr>
          <w:rFonts w:ascii="宋体" w:eastAsia="宋体" w:hAnsi="宋体" w:cs="宋体" w:hint="eastAsia"/>
          <w:sz w:val="28"/>
          <w:szCs w:val="28"/>
        </w:rPr>
        <w:t> </w:t>
      </w:r>
      <w:r>
        <w:rPr>
          <w:rFonts w:ascii="宋体" w:eastAsia="宋体" w:hAnsi="宋体" w:cs="宋体" w:hint="eastAsia"/>
          <w:sz w:val="28"/>
          <w:szCs w:val="28"/>
        </w:rPr>
        <w:t>(V/m)MHZ</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）振动要求满足国标</w:t>
      </w:r>
      <w:r>
        <w:rPr>
          <w:rFonts w:ascii="宋体" w:eastAsia="宋体" w:hAnsi="宋体" w:cs="宋体" w:hint="eastAsia"/>
          <w:sz w:val="28"/>
          <w:szCs w:val="28"/>
        </w:rPr>
        <w:t>GB/T 11287</w:t>
      </w:r>
      <w:r>
        <w:rPr>
          <w:rFonts w:ascii="宋体" w:eastAsia="宋体" w:hAnsi="宋体" w:cs="宋体" w:hint="eastAsia"/>
          <w:sz w:val="28"/>
          <w:szCs w:val="28"/>
        </w:rPr>
        <w:t>《电气继电器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量度继电器和保护装置的振动、冲击、碰撞和地震试验</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篇</w:t>
      </w:r>
      <w:r>
        <w:rPr>
          <w:rFonts w:ascii="宋体" w:eastAsia="宋体" w:hAnsi="宋体" w:cs="宋体" w:hint="eastAsia"/>
          <w:sz w:val="28"/>
          <w:szCs w:val="28"/>
        </w:rPr>
        <w:t>:</w:t>
      </w:r>
      <w:r>
        <w:rPr>
          <w:rFonts w:ascii="宋体" w:eastAsia="宋体" w:hAnsi="宋体" w:cs="宋体" w:hint="eastAsia"/>
          <w:sz w:val="28"/>
          <w:szCs w:val="28"/>
        </w:rPr>
        <w:t>振动试验</w:t>
      </w:r>
      <w:r>
        <w:rPr>
          <w:rFonts w:ascii="宋体" w:eastAsia="宋体" w:hAnsi="宋体" w:cs="宋体" w:hint="eastAsia"/>
          <w:sz w:val="28"/>
          <w:szCs w:val="28"/>
        </w:rPr>
        <w:t>(</w:t>
      </w:r>
      <w:r>
        <w:rPr>
          <w:rFonts w:ascii="宋体" w:eastAsia="宋体" w:hAnsi="宋体" w:cs="宋体" w:hint="eastAsia"/>
          <w:sz w:val="28"/>
          <w:szCs w:val="28"/>
        </w:rPr>
        <w:t>正弦</w:t>
      </w:r>
      <w:r>
        <w:rPr>
          <w:rFonts w:ascii="宋体" w:eastAsia="宋体" w:hAnsi="宋体" w:cs="宋体" w:hint="eastAsia"/>
          <w:sz w:val="28"/>
          <w:szCs w:val="28"/>
        </w:rPr>
        <w:t>)</w:t>
      </w:r>
      <w:r>
        <w:rPr>
          <w:rFonts w:ascii="宋体" w:eastAsia="宋体" w:hAnsi="宋体" w:cs="宋体" w:hint="eastAsia"/>
          <w:sz w:val="28"/>
          <w:szCs w:val="28"/>
        </w:rPr>
        <w:t>》的要求。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）同型产品内额定值和结构相同的组件应能互换，装于高压开关柜上的各组件，应符合它们各自的技术标准。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）高压开关柜所安装的高压电器组件，均应具有耐久而清晰的铭牌；柜前、后眉头均应有双重编号。</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）导体间净距，内各相导体的相间与对地净距必须符合规范要求。</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）防护等级：外壳</w:t>
      </w:r>
      <w:r>
        <w:rPr>
          <w:rFonts w:ascii="宋体" w:eastAsia="宋体" w:hAnsi="宋体" w:cs="宋体" w:hint="eastAsia"/>
          <w:sz w:val="28"/>
          <w:szCs w:val="28"/>
        </w:rPr>
        <w:t>IP4X</w:t>
      </w:r>
      <w:r>
        <w:rPr>
          <w:rFonts w:ascii="宋体" w:eastAsia="宋体" w:hAnsi="宋体" w:cs="宋体" w:hint="eastAsia"/>
          <w:sz w:val="28"/>
          <w:szCs w:val="28"/>
        </w:rPr>
        <w:t>，手车室门打开时</w:t>
      </w:r>
      <w:r>
        <w:rPr>
          <w:rFonts w:ascii="宋体" w:eastAsia="宋体" w:hAnsi="宋体" w:cs="宋体" w:hint="eastAsia"/>
          <w:sz w:val="28"/>
          <w:szCs w:val="28"/>
        </w:rPr>
        <w:t>IP2X</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8</w:t>
      </w:r>
      <w:r>
        <w:rPr>
          <w:rFonts w:ascii="宋体" w:eastAsia="宋体" w:hAnsi="宋体" w:cs="宋体" w:hint="eastAsia"/>
          <w:sz w:val="28"/>
          <w:szCs w:val="28"/>
        </w:rPr>
        <w:t>）开关柜应具有良好的绝缘性，主母线和主母线的联接头及分支母线应配有阻燃绝缘护套，</w:t>
      </w:r>
      <w:r>
        <w:rPr>
          <w:rFonts w:ascii="宋体" w:eastAsia="宋体" w:hAnsi="宋体" w:cs="宋体" w:hint="eastAsia"/>
          <w:sz w:val="28"/>
          <w:szCs w:val="28"/>
        </w:rPr>
        <w:t>进线及柜间隔板应采用环氧树脂绝缘套管。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9</w:t>
      </w:r>
      <w:r>
        <w:rPr>
          <w:rFonts w:ascii="宋体" w:eastAsia="宋体" w:hAnsi="宋体" w:cs="宋体" w:hint="eastAsia"/>
          <w:sz w:val="28"/>
          <w:szCs w:val="28"/>
        </w:rPr>
        <w:t>）定位机构与二次插头之间，断路器与一次隔离触头，接地开关之间，手车与活门以及柜后上、下门之间、接地开关与后门之间均有可靠的机械联锁，并带有高压带电显示闭锁装置。</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10</w:t>
      </w:r>
      <w:r>
        <w:rPr>
          <w:rFonts w:ascii="宋体" w:eastAsia="宋体" w:hAnsi="宋体" w:cs="宋体" w:hint="eastAsia"/>
          <w:sz w:val="28"/>
          <w:szCs w:val="28"/>
        </w:rPr>
        <w:t>）开关柜应装设远方</w:t>
      </w:r>
      <w:r>
        <w:rPr>
          <w:rFonts w:ascii="宋体" w:eastAsia="宋体" w:hAnsi="宋体" w:cs="宋体" w:hint="eastAsia"/>
          <w:sz w:val="28"/>
          <w:szCs w:val="28"/>
        </w:rPr>
        <w:t>/</w:t>
      </w:r>
      <w:r>
        <w:rPr>
          <w:rFonts w:ascii="宋体" w:eastAsia="宋体" w:hAnsi="宋体" w:cs="宋体" w:hint="eastAsia"/>
          <w:sz w:val="28"/>
          <w:szCs w:val="28"/>
        </w:rPr>
        <w:t>就地操作切换开关，就地分、合闸把手及分、合指示器，并有手动操作功能，分、合指示器应清晰醒目，并易于观察。就地</w:t>
      </w:r>
      <w:r>
        <w:rPr>
          <w:rFonts w:ascii="宋体" w:eastAsia="宋体" w:hAnsi="宋体" w:cs="宋体" w:hint="eastAsia"/>
          <w:sz w:val="28"/>
          <w:szCs w:val="28"/>
        </w:rPr>
        <w:t>/</w:t>
      </w:r>
      <w:r>
        <w:rPr>
          <w:rFonts w:ascii="宋体" w:eastAsia="宋体" w:hAnsi="宋体" w:cs="宋体" w:hint="eastAsia"/>
          <w:sz w:val="28"/>
          <w:szCs w:val="28"/>
        </w:rPr>
        <w:t>远方切换开关动作可靠，切换快速。</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11</w:t>
      </w:r>
      <w:r>
        <w:rPr>
          <w:rFonts w:ascii="宋体" w:eastAsia="宋体" w:hAnsi="宋体" w:cs="宋体" w:hint="eastAsia"/>
          <w:sz w:val="28"/>
          <w:szCs w:val="28"/>
        </w:rPr>
        <w:t>）柜内二次线及合闸电缆应加装防护罩，耐酸、耐碱、耐腐蚀、阻燃。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12</w:t>
      </w:r>
      <w:r>
        <w:rPr>
          <w:rFonts w:ascii="宋体" w:eastAsia="宋体" w:hAnsi="宋体" w:cs="宋体" w:hint="eastAsia"/>
          <w:sz w:val="28"/>
          <w:szCs w:val="28"/>
        </w:rPr>
        <w:t>）开关柜外壳采用覆铝锌板，其支架要防腐；结构应牢固、不变形；</w:t>
      </w:r>
      <w:r>
        <w:rPr>
          <w:rFonts w:ascii="宋体" w:eastAsia="宋体" w:hAnsi="宋体" w:cs="宋体" w:hint="eastAsia"/>
          <w:sz w:val="28"/>
          <w:szCs w:val="28"/>
        </w:rPr>
        <w:t>柜门应关合良好且灵活；开关柜表面应能抗氧化、耐腐蚀，外表不刺目、不反光、美观、产品颜色应一致。</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13</w:t>
      </w:r>
      <w:r>
        <w:rPr>
          <w:rFonts w:ascii="宋体" w:eastAsia="宋体" w:hAnsi="宋体" w:cs="宋体" w:hint="eastAsia"/>
          <w:sz w:val="28"/>
          <w:szCs w:val="28"/>
        </w:rPr>
        <w:t>）柜内互感器应固定牢靠，当柜中高压电器组件运行异常时互感器应能正常工作，符合互感器本身的标准要求。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14</w:t>
      </w:r>
      <w:r>
        <w:rPr>
          <w:rFonts w:ascii="宋体" w:eastAsia="宋体" w:hAnsi="宋体" w:cs="宋体" w:hint="eastAsia"/>
          <w:sz w:val="28"/>
          <w:szCs w:val="28"/>
        </w:rPr>
        <w:t>）保护测控装置、表计等二次元器件布置合理、安全可靠，安装于开关柜二次仪表室内，保护装置、表计等二次元器件具有抗振动、抗电磁干扰和抗浪涌的能力。</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15</w:t>
      </w:r>
      <w:r>
        <w:rPr>
          <w:rFonts w:ascii="宋体" w:eastAsia="宋体" w:hAnsi="宋体" w:cs="宋体" w:hint="eastAsia"/>
          <w:sz w:val="28"/>
          <w:szCs w:val="28"/>
        </w:rPr>
        <w:t>）柜体出厂前必须进行试装，并有明显的组装编号</w:t>
      </w:r>
      <w:r>
        <w:rPr>
          <w:rFonts w:ascii="宋体" w:eastAsia="宋体" w:hAnsi="宋体" w:cs="宋体" w:hint="eastAsia"/>
          <w:sz w:val="28"/>
          <w:szCs w:val="28"/>
        </w:rPr>
        <w:t>,</w:t>
      </w:r>
      <w:r>
        <w:rPr>
          <w:rFonts w:ascii="宋体" w:eastAsia="宋体" w:hAnsi="宋体" w:cs="宋体" w:hint="eastAsia"/>
          <w:sz w:val="28"/>
          <w:szCs w:val="28"/>
        </w:rPr>
        <w:t>连接部位和固定、紧固件在厂内整体调试完毕后应有对应位置标记。</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16</w:t>
      </w:r>
      <w:r>
        <w:rPr>
          <w:rFonts w:ascii="宋体" w:eastAsia="宋体" w:hAnsi="宋体" w:cs="宋体" w:hint="eastAsia"/>
          <w:sz w:val="28"/>
          <w:szCs w:val="28"/>
        </w:rPr>
        <w:t>）</w:t>
      </w:r>
      <w:r>
        <w:rPr>
          <w:rFonts w:ascii="宋体" w:eastAsia="宋体" w:hAnsi="宋体" w:cs="宋体" w:hint="eastAsia"/>
          <w:sz w:val="28"/>
          <w:szCs w:val="28"/>
        </w:rPr>
        <w:t>10kV</w:t>
      </w:r>
      <w:r>
        <w:rPr>
          <w:rFonts w:ascii="宋体" w:eastAsia="宋体" w:hAnsi="宋体" w:cs="宋体" w:hint="eastAsia"/>
          <w:sz w:val="28"/>
          <w:szCs w:val="28"/>
        </w:rPr>
        <w:t>开关柜必须安装接地铜排，其截面</w:t>
      </w:r>
      <w:r>
        <w:rPr>
          <w:rFonts w:ascii="宋体" w:eastAsia="宋体" w:hAnsi="宋体" w:cs="宋体" w:hint="eastAsia"/>
          <w:sz w:val="28"/>
          <w:szCs w:val="28"/>
        </w:rPr>
        <w:t>积不小于</w:t>
      </w:r>
      <w:r>
        <w:rPr>
          <w:rFonts w:ascii="宋体" w:eastAsia="宋体" w:hAnsi="宋体" w:cs="宋体" w:hint="eastAsia"/>
          <w:sz w:val="28"/>
          <w:szCs w:val="28"/>
        </w:rPr>
        <w:t>100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vertAlign w:val="superscript"/>
        </w:rPr>
        <w:t>2</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17</w:t>
      </w:r>
      <w:r>
        <w:rPr>
          <w:rFonts w:ascii="宋体" w:eastAsia="宋体" w:hAnsi="宋体" w:cs="宋体" w:hint="eastAsia"/>
          <w:sz w:val="28"/>
          <w:szCs w:val="28"/>
        </w:rPr>
        <w:t>）柜体必须采用覆铝锌钢板，厚度不小于</w:t>
      </w:r>
      <w:r>
        <w:rPr>
          <w:rFonts w:ascii="宋体" w:eastAsia="宋体" w:hAnsi="宋体" w:cs="宋体" w:hint="eastAsia"/>
          <w:sz w:val="28"/>
          <w:szCs w:val="28"/>
        </w:rPr>
        <w:t>2</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，重要部分不小于</w:t>
      </w:r>
      <w:r>
        <w:rPr>
          <w:rFonts w:ascii="宋体" w:eastAsia="宋体" w:hAnsi="宋体" w:cs="宋体" w:hint="eastAsia"/>
          <w:sz w:val="28"/>
          <w:szCs w:val="28"/>
        </w:rPr>
        <w:t>4</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。柜体全部使用覆铝锌钢板卷折技术而成，卷边部位处理应光滑无毛刺，卷边后眼孔位置应对应一致。</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18</w:t>
      </w:r>
      <w:r>
        <w:rPr>
          <w:rFonts w:ascii="宋体" w:eastAsia="宋体" w:hAnsi="宋体" w:cs="宋体" w:hint="eastAsia"/>
          <w:sz w:val="28"/>
          <w:szCs w:val="28"/>
        </w:rPr>
        <w:t>）开关柜电缆隔室应有安装电缆头的指定位置，其高度不应小于</w:t>
      </w:r>
      <w:r>
        <w:rPr>
          <w:rFonts w:ascii="宋体" w:eastAsia="宋体" w:hAnsi="宋体" w:cs="宋体" w:hint="eastAsia"/>
          <w:sz w:val="28"/>
          <w:szCs w:val="28"/>
        </w:rPr>
        <w:t>600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，应满足全密封要求；应考虑电缆可靠固定位置；电缆接线端子截面应与开关柜额定电流相符。</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19</w:t>
      </w:r>
      <w:r>
        <w:rPr>
          <w:rFonts w:ascii="宋体" w:eastAsia="宋体" w:hAnsi="宋体" w:cs="宋体" w:hint="eastAsia"/>
          <w:sz w:val="28"/>
          <w:szCs w:val="28"/>
        </w:rPr>
        <w:t>）开关柜电缆小室应设置观察窗并加照明灯，有开关控制，能便于运行人员观察其状况，照明灯位置应方便在运行中更换灯泡。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20</w:t>
      </w:r>
      <w:r>
        <w:rPr>
          <w:rFonts w:ascii="宋体" w:eastAsia="宋体" w:hAnsi="宋体" w:cs="宋体" w:hint="eastAsia"/>
          <w:sz w:val="28"/>
          <w:szCs w:val="28"/>
        </w:rPr>
        <w:t>）柜体出厂前必须进行传动试验，各柜体配件应有明显的组装编号，连接部位和固定、紧固件在厂内整体调试完毕后应有对应位置标记。</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21</w:t>
      </w:r>
      <w:r>
        <w:rPr>
          <w:rFonts w:ascii="宋体" w:eastAsia="宋体" w:hAnsi="宋体" w:cs="宋体" w:hint="eastAsia"/>
          <w:sz w:val="28"/>
          <w:szCs w:val="28"/>
        </w:rPr>
        <w:t>）开关柜面板上反映断路器位置采用红、绿灯和储能信号灯。</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22</w:t>
      </w:r>
      <w:r>
        <w:rPr>
          <w:rFonts w:ascii="宋体" w:eastAsia="宋体" w:hAnsi="宋体" w:cs="宋体" w:hint="eastAsia"/>
          <w:sz w:val="28"/>
          <w:szCs w:val="28"/>
        </w:rPr>
        <w:t>）开关柜内的一次和二次设备之间应有防护、隔离及封堵措施，并满足国标和行业规定要求。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23</w:t>
      </w:r>
      <w:r>
        <w:rPr>
          <w:rFonts w:ascii="宋体" w:eastAsia="宋体" w:hAnsi="宋体" w:cs="宋体" w:hint="eastAsia"/>
          <w:sz w:val="28"/>
          <w:szCs w:val="28"/>
        </w:rPr>
        <w:t>）二次线过门处应有防磨损线的措施（余量圈），并两侧固定。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24</w:t>
      </w:r>
      <w:r>
        <w:rPr>
          <w:rFonts w:ascii="宋体" w:eastAsia="宋体" w:hAnsi="宋体" w:cs="宋体" w:hint="eastAsia"/>
          <w:sz w:val="28"/>
          <w:szCs w:val="28"/>
        </w:rPr>
        <w:t>）继电器小室的门与柜体之间应安装截面积不小于</w:t>
      </w:r>
      <w:r>
        <w:rPr>
          <w:rFonts w:ascii="宋体" w:eastAsia="宋体" w:hAnsi="宋体" w:cs="宋体" w:hint="eastAsia"/>
          <w:sz w:val="28"/>
          <w:szCs w:val="28"/>
        </w:rPr>
        <w:t>4.0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vertAlign w:val="superscript"/>
        </w:rPr>
        <w:t>2</w:t>
      </w:r>
      <w:r>
        <w:rPr>
          <w:rFonts w:ascii="宋体" w:eastAsia="宋体" w:hAnsi="宋体" w:cs="宋体" w:hint="eastAsia"/>
          <w:sz w:val="28"/>
          <w:szCs w:val="28"/>
        </w:rPr>
        <w:t xml:space="preserve"> </w:t>
      </w:r>
      <w:r>
        <w:rPr>
          <w:rFonts w:ascii="宋体" w:eastAsia="宋体" w:hAnsi="宋体" w:cs="宋体" w:hint="eastAsia"/>
          <w:sz w:val="28"/>
          <w:szCs w:val="28"/>
        </w:rPr>
        <w:t>黄绿接地线。</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2.2.6.3 </w:t>
      </w:r>
      <w:r>
        <w:rPr>
          <w:rFonts w:ascii="宋体" w:eastAsia="宋体" w:hAnsi="宋体" w:cs="宋体" w:hint="eastAsia"/>
          <w:b/>
          <w:bCs/>
          <w:sz w:val="28"/>
          <w:szCs w:val="28"/>
        </w:rPr>
        <w:t>质量保证</w:t>
      </w:r>
    </w:p>
    <w:p w:rsidR="002A5755" w:rsidRDefault="00422382" w:rsidP="00422382">
      <w:pPr>
        <w:pStyle w:val="a9"/>
        <w:numPr>
          <w:ilvl w:val="0"/>
          <w:numId w:val="4"/>
        </w:numPr>
        <w:spacing w:line="540" w:lineRule="exact"/>
        <w:ind w:left="0" w:firstLineChars="236" w:firstLine="661"/>
        <w:jc w:val="left"/>
        <w:rPr>
          <w:rFonts w:ascii="宋体" w:eastAsia="宋体" w:hAnsi="宋体" w:cs="宋体"/>
          <w:sz w:val="28"/>
          <w:szCs w:val="28"/>
        </w:rPr>
      </w:pPr>
      <w:r>
        <w:rPr>
          <w:rFonts w:ascii="宋体" w:eastAsia="宋体" w:hAnsi="宋体" w:cs="宋体" w:hint="eastAsia"/>
          <w:sz w:val="28"/>
          <w:szCs w:val="28"/>
        </w:rPr>
        <w:t>由于报价方设备的质量问题而造成停运等故障的，报价方应负责尽快更换有缺陷或损坏的部件。</w:t>
      </w:r>
    </w:p>
    <w:p w:rsidR="002A5755" w:rsidRDefault="00422382">
      <w:pPr>
        <w:pStyle w:val="3"/>
        <w:tabs>
          <w:tab w:val="left" w:pos="660"/>
        </w:tabs>
        <w:spacing w:before="0" w:after="0" w:line="540" w:lineRule="exact"/>
        <w:rPr>
          <w:rFonts w:ascii="宋体" w:eastAsia="宋体" w:hAnsi="宋体" w:cs="宋体"/>
          <w:sz w:val="28"/>
          <w:szCs w:val="28"/>
        </w:rPr>
      </w:pPr>
      <w:bookmarkStart w:id="20" w:name="_Toc7206"/>
      <w:r>
        <w:rPr>
          <w:rFonts w:ascii="宋体" w:eastAsia="宋体" w:hAnsi="宋体" w:cs="宋体" w:hint="eastAsia"/>
          <w:sz w:val="28"/>
          <w:szCs w:val="28"/>
        </w:rPr>
        <w:t>2.2.7</w:t>
      </w:r>
      <w:r>
        <w:rPr>
          <w:rFonts w:ascii="宋体" w:eastAsia="宋体" w:hAnsi="宋体" w:cs="宋体" w:hint="eastAsia"/>
          <w:sz w:val="28"/>
          <w:szCs w:val="28"/>
        </w:rPr>
        <w:t>电缆</w:t>
      </w:r>
      <w:bookmarkEnd w:id="20"/>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2.2.7.1 </w:t>
      </w:r>
      <w:r>
        <w:rPr>
          <w:rFonts w:ascii="宋体" w:eastAsia="宋体" w:hAnsi="宋体" w:cs="宋体" w:hint="eastAsia"/>
          <w:b/>
          <w:bCs/>
          <w:sz w:val="28"/>
          <w:szCs w:val="28"/>
        </w:rPr>
        <w:t>规范和标准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311.1  </w:t>
      </w:r>
      <w:r>
        <w:rPr>
          <w:rFonts w:ascii="宋体" w:eastAsia="宋体" w:hAnsi="宋体" w:cs="宋体" w:hint="eastAsia"/>
          <w:sz w:val="28"/>
          <w:szCs w:val="28"/>
        </w:rPr>
        <w:t>绝缘配合</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定义、原则和规则</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50168 </w:t>
      </w:r>
      <w:r>
        <w:rPr>
          <w:rFonts w:ascii="宋体" w:eastAsia="宋体" w:hAnsi="宋体" w:cs="宋体" w:hint="eastAsia"/>
          <w:sz w:val="28"/>
          <w:szCs w:val="28"/>
        </w:rPr>
        <w:t>电气装置安装工程</w:t>
      </w:r>
      <w:r>
        <w:rPr>
          <w:rFonts w:ascii="宋体" w:eastAsia="宋体" w:hAnsi="宋体" w:cs="宋体" w:hint="eastAsia"/>
          <w:sz w:val="28"/>
          <w:szCs w:val="28"/>
        </w:rPr>
        <w:t xml:space="preserve"> </w:t>
      </w:r>
      <w:r>
        <w:rPr>
          <w:rFonts w:ascii="宋体" w:eastAsia="宋体" w:hAnsi="宋体" w:cs="宋体" w:hint="eastAsia"/>
          <w:sz w:val="28"/>
          <w:szCs w:val="28"/>
        </w:rPr>
        <w:t>电缆线路施工及验收标准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50217 </w:t>
      </w:r>
      <w:r>
        <w:rPr>
          <w:rFonts w:ascii="宋体" w:eastAsia="宋体" w:hAnsi="宋体" w:cs="宋体" w:hint="eastAsia"/>
          <w:sz w:val="28"/>
          <w:szCs w:val="28"/>
        </w:rPr>
        <w:t>电力工程电缆设计标准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GB/T 2951</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电缆和光缆绝缘和护套材料通用试验方法</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2952</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电缆外护层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3048</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电线电缆电性能试验方法</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3956  </w:t>
      </w:r>
      <w:r>
        <w:rPr>
          <w:rFonts w:ascii="宋体" w:eastAsia="宋体" w:hAnsi="宋体" w:cs="宋体" w:hint="eastAsia"/>
          <w:sz w:val="28"/>
          <w:szCs w:val="28"/>
        </w:rPr>
        <w:t>电缆的导体</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6</w:t>
      </w:r>
      <w:r>
        <w:rPr>
          <w:rFonts w:ascii="宋体" w:eastAsia="宋体" w:hAnsi="宋体" w:cs="宋体" w:hint="eastAsia"/>
          <w:sz w:val="28"/>
          <w:szCs w:val="28"/>
        </w:rPr>
        <w:t>995</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电线电缆识别标志方法</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8815</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电线电缆聚乙稀绝缘和聚乙烯护套</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30552  </w:t>
      </w:r>
      <w:r>
        <w:rPr>
          <w:rFonts w:ascii="宋体" w:eastAsia="宋体" w:hAnsi="宋体" w:cs="宋体" w:hint="eastAsia"/>
          <w:sz w:val="28"/>
          <w:szCs w:val="28"/>
        </w:rPr>
        <w:t>铝合金电缆线</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11091</w:t>
      </w:r>
      <w:r>
        <w:rPr>
          <w:rFonts w:ascii="宋体" w:eastAsia="宋体" w:hAnsi="宋体" w:cs="宋体" w:hint="eastAsia"/>
          <w:sz w:val="28"/>
          <w:szCs w:val="28"/>
        </w:rPr>
        <w:t xml:space="preserve">　电缆用铜带</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12666</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单根电线电缆燃烧试验方法</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12976</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额定电压</w:t>
      </w:r>
      <w:r>
        <w:rPr>
          <w:rFonts w:ascii="宋体" w:eastAsia="宋体" w:hAnsi="宋体" w:cs="宋体" w:hint="eastAsia"/>
          <w:sz w:val="28"/>
          <w:szCs w:val="28"/>
        </w:rPr>
        <w:t>35</w:t>
      </w:r>
      <w:r>
        <w:rPr>
          <w:rFonts w:ascii="宋体" w:eastAsia="宋体" w:hAnsi="宋体" w:cs="宋体" w:hint="eastAsia"/>
          <w:sz w:val="28"/>
          <w:szCs w:val="28"/>
        </w:rPr>
        <w:t> </w:t>
      </w:r>
      <w:r>
        <w:rPr>
          <w:rFonts w:ascii="宋体" w:eastAsia="宋体" w:hAnsi="宋体" w:cs="宋体" w:hint="eastAsia"/>
          <w:sz w:val="28"/>
          <w:szCs w:val="28"/>
        </w:rPr>
        <w:t>kV(Um=40.5</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及以下纸绝缘电力电缆及其附件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14315</w:t>
      </w:r>
      <w:r>
        <w:rPr>
          <w:rFonts w:ascii="宋体" w:eastAsia="宋体" w:hAnsi="宋体" w:cs="宋体" w:hint="eastAsia"/>
          <w:sz w:val="28"/>
          <w:szCs w:val="28"/>
        </w:rPr>
        <w:t xml:space="preserve">　电力电缆导体用压接型铜接线端子和连接管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17650</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取自电缆或光缆的材料燃烧时释出气体的试验方法</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w:t>
      </w:r>
      <w:r>
        <w:rPr>
          <w:rFonts w:ascii="宋体" w:eastAsia="宋体" w:hAnsi="宋体" w:cs="宋体" w:hint="eastAsia"/>
          <w:sz w:val="28"/>
          <w:szCs w:val="28"/>
        </w:rPr>
        <w:t>17651</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电缆或光缆在特定条件下燃烧的烟密度测定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18380</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电缆和光缆在火焰条件下的燃烧试验</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19001  </w:t>
      </w:r>
      <w:r>
        <w:rPr>
          <w:rFonts w:ascii="宋体" w:eastAsia="宋体" w:hAnsi="宋体" w:cs="宋体" w:hint="eastAsia"/>
          <w:sz w:val="28"/>
          <w:szCs w:val="28"/>
        </w:rPr>
        <w:t>质量管理体系</w:t>
      </w:r>
      <w:r>
        <w:rPr>
          <w:rFonts w:ascii="宋体" w:eastAsia="宋体" w:hAnsi="宋体" w:cs="宋体" w:hint="eastAsia"/>
          <w:sz w:val="28"/>
          <w:szCs w:val="28"/>
        </w:rPr>
        <w:t xml:space="preserve"> </w:t>
      </w:r>
      <w:r>
        <w:rPr>
          <w:rFonts w:ascii="宋体" w:eastAsia="宋体" w:hAnsi="宋体" w:cs="宋体" w:hint="eastAsia"/>
          <w:sz w:val="28"/>
          <w:szCs w:val="28"/>
        </w:rPr>
        <w:t>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19666</w:t>
      </w:r>
      <w:r>
        <w:rPr>
          <w:rFonts w:ascii="宋体" w:eastAsia="宋体" w:hAnsi="宋体" w:cs="宋体" w:hint="eastAsia"/>
          <w:sz w:val="28"/>
          <w:szCs w:val="28"/>
        </w:rPr>
        <w:t xml:space="preserve">　阻燃和耐火电线电缆或光缆通则</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JB/T 8137</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电线电缆交货盘</w:t>
      </w:r>
    </w:p>
    <w:p w:rsidR="002A5755" w:rsidRDefault="00422382">
      <w:pPr>
        <w:pStyle w:val="4"/>
        <w:tabs>
          <w:tab w:val="left" w:pos="660"/>
          <w:tab w:val="left" w:pos="680"/>
        </w:tabs>
        <w:spacing w:before="0" w:after="0" w:line="540" w:lineRule="exact"/>
        <w:ind w:left="0" w:firstLine="0"/>
        <w:rPr>
          <w:rFonts w:ascii="宋体" w:eastAsia="宋体" w:hAnsi="宋体" w:cs="宋体"/>
        </w:rPr>
      </w:pPr>
      <w:r>
        <w:rPr>
          <w:rFonts w:ascii="宋体" w:eastAsia="宋体" w:hAnsi="宋体" w:cs="宋体" w:hint="eastAsia"/>
        </w:rPr>
        <w:t xml:space="preserve">2.2.7.2 </w:t>
      </w:r>
      <w:r>
        <w:rPr>
          <w:rFonts w:ascii="宋体" w:eastAsia="宋体" w:hAnsi="宋体" w:cs="宋体" w:hint="eastAsia"/>
        </w:rPr>
        <w:t>技术要求（光伏电缆）</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2.2.7.2.1 </w:t>
      </w:r>
      <w:r>
        <w:rPr>
          <w:rFonts w:ascii="宋体" w:eastAsia="宋体" w:hAnsi="宋体" w:cs="宋体" w:hint="eastAsia"/>
          <w:b/>
          <w:bCs/>
          <w:sz w:val="28"/>
          <w:szCs w:val="28"/>
        </w:rPr>
        <w:t>导体技术要求</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具有良好的耐紫外线，抵御恶劣气候环境和经受机械冲击；</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具备良好的抗臭氧和耐化学腐蚀特性；</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承受温差变化大，一般从</w:t>
      </w:r>
      <w:r>
        <w:rPr>
          <w:rFonts w:ascii="宋体" w:eastAsia="宋体" w:hAnsi="宋体" w:cs="宋体" w:hint="eastAsia"/>
          <w:sz w:val="28"/>
          <w:szCs w:val="28"/>
        </w:rPr>
        <w:t>-40</w:t>
      </w:r>
      <w:r>
        <w:rPr>
          <w:rFonts w:ascii="宋体" w:eastAsia="宋体" w:hAnsi="宋体" w:cs="宋体" w:hint="eastAsia"/>
          <w:sz w:val="28"/>
          <w:szCs w:val="28"/>
        </w:rPr>
        <w:t> ℃～</w:t>
      </w:r>
      <w:r>
        <w:rPr>
          <w:rFonts w:ascii="宋体" w:eastAsia="宋体" w:hAnsi="宋体" w:cs="宋体" w:hint="eastAsia"/>
          <w:sz w:val="28"/>
          <w:szCs w:val="28"/>
        </w:rPr>
        <w:t>120</w:t>
      </w:r>
      <w:r>
        <w:rPr>
          <w:rFonts w:ascii="宋体" w:eastAsia="宋体" w:hAnsi="宋体" w:cs="宋体" w:hint="eastAsia"/>
          <w:sz w:val="28"/>
          <w:szCs w:val="28"/>
        </w:rPr>
        <w:t> ℃，最高温度甚至超过</w:t>
      </w:r>
      <w:r>
        <w:rPr>
          <w:rFonts w:ascii="宋体" w:eastAsia="宋体" w:hAnsi="宋体" w:cs="宋体" w:hint="eastAsia"/>
          <w:sz w:val="28"/>
          <w:szCs w:val="28"/>
        </w:rPr>
        <w:t xml:space="preserve"> 150</w:t>
      </w:r>
      <w:r>
        <w:rPr>
          <w:rFonts w:ascii="宋体" w:eastAsia="宋体" w:hAnsi="宋体" w:cs="宋体" w:hint="eastAsia"/>
          <w:sz w:val="28"/>
          <w:szCs w:val="28"/>
        </w:rPr>
        <w:t>℃，</w:t>
      </w:r>
      <w:r>
        <w:rPr>
          <w:rFonts w:ascii="宋体" w:eastAsia="宋体" w:hAnsi="宋体" w:cs="宋体" w:hint="eastAsia"/>
          <w:sz w:val="28"/>
          <w:szCs w:val="28"/>
        </w:rPr>
        <w:t>通常</w:t>
      </w:r>
      <w:r>
        <w:rPr>
          <w:rFonts w:ascii="宋体" w:eastAsia="宋体" w:hAnsi="宋体" w:cs="宋体" w:hint="eastAsia"/>
          <w:sz w:val="28"/>
          <w:szCs w:val="28"/>
        </w:rPr>
        <w:t>-40</w:t>
      </w:r>
      <w:r>
        <w:rPr>
          <w:rFonts w:ascii="宋体" w:eastAsia="宋体" w:hAnsi="宋体" w:cs="宋体" w:hint="eastAsia"/>
          <w:sz w:val="28"/>
          <w:szCs w:val="28"/>
        </w:rPr>
        <w:t>  ℃</w:t>
      </w:r>
      <w:r>
        <w:rPr>
          <w:rFonts w:ascii="宋体" w:eastAsia="宋体" w:hAnsi="宋体" w:cs="宋体" w:hint="eastAsia"/>
          <w:sz w:val="28"/>
          <w:szCs w:val="28"/>
        </w:rPr>
        <w:t>-90</w:t>
      </w:r>
      <w:r>
        <w:rPr>
          <w:rFonts w:ascii="宋体" w:eastAsia="宋体" w:hAnsi="宋体" w:cs="宋体" w:hint="eastAsia"/>
          <w:sz w:val="28"/>
          <w:szCs w:val="28"/>
        </w:rPr>
        <w:t> ℃；</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具备良好耐湿热（</w:t>
      </w:r>
      <w:r>
        <w:rPr>
          <w:rFonts w:ascii="宋体" w:eastAsia="宋体" w:hAnsi="宋体" w:cs="宋体" w:hint="eastAsia"/>
          <w:sz w:val="28"/>
          <w:szCs w:val="28"/>
        </w:rPr>
        <w:t>90</w:t>
      </w:r>
      <w:r>
        <w:rPr>
          <w:rFonts w:ascii="宋体" w:eastAsia="宋体" w:hAnsi="宋体" w:cs="宋体" w:hint="eastAsia"/>
          <w:sz w:val="28"/>
          <w:szCs w:val="28"/>
        </w:rPr>
        <w:t> ℃，</w:t>
      </w:r>
      <w:r>
        <w:rPr>
          <w:rFonts w:ascii="宋体" w:eastAsia="宋体" w:hAnsi="宋体" w:cs="宋体" w:hint="eastAsia"/>
          <w:sz w:val="28"/>
          <w:szCs w:val="28"/>
        </w:rPr>
        <w:t>85%</w:t>
      </w:r>
      <w:r>
        <w:rPr>
          <w:rFonts w:ascii="宋体" w:eastAsia="宋体" w:hAnsi="宋体" w:cs="宋体" w:hint="eastAsia"/>
          <w:sz w:val="28"/>
          <w:szCs w:val="28"/>
        </w:rPr>
        <w:t>湿度，</w:t>
      </w:r>
      <w:r>
        <w:rPr>
          <w:rFonts w:ascii="宋体" w:eastAsia="宋体" w:hAnsi="宋体" w:cs="宋体" w:hint="eastAsia"/>
          <w:sz w:val="28"/>
          <w:szCs w:val="28"/>
        </w:rPr>
        <w:t>1000</w:t>
      </w:r>
      <w:r>
        <w:rPr>
          <w:rFonts w:ascii="宋体" w:eastAsia="宋体" w:hAnsi="宋体" w:cs="宋体" w:hint="eastAsia"/>
          <w:sz w:val="28"/>
          <w:szCs w:val="28"/>
        </w:rPr>
        <w:t> </w:t>
      </w:r>
      <w:r>
        <w:rPr>
          <w:rFonts w:ascii="宋体" w:eastAsia="宋体" w:hAnsi="宋体" w:cs="宋体" w:hint="eastAsia"/>
          <w:sz w:val="28"/>
          <w:szCs w:val="28"/>
        </w:rPr>
        <w:t>h</w:t>
      </w:r>
      <w:r>
        <w:rPr>
          <w:rFonts w:ascii="宋体" w:eastAsia="宋体" w:hAnsi="宋体" w:cs="宋体" w:hint="eastAsia"/>
          <w:sz w:val="28"/>
          <w:szCs w:val="28"/>
        </w:rPr>
        <w:t>）性能；</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良好低温卷绕和低温弯曲性能；</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lastRenderedPageBreak/>
        <w:t>具备阻燃性能和低烟无卤性能；</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通过耐凹痕、热收缩、动态穿透试验；</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电缆导体的长期允许最高工作温度为</w:t>
      </w:r>
      <w:r>
        <w:rPr>
          <w:rFonts w:ascii="宋体" w:eastAsia="宋体" w:hAnsi="宋体" w:cs="宋体" w:hint="eastAsia"/>
          <w:sz w:val="28"/>
          <w:szCs w:val="28"/>
        </w:rPr>
        <w:t>120</w:t>
      </w:r>
      <w:r>
        <w:rPr>
          <w:rFonts w:ascii="宋体" w:eastAsia="宋体" w:hAnsi="宋体" w:cs="宋体" w:hint="eastAsia"/>
          <w:sz w:val="28"/>
          <w:szCs w:val="28"/>
        </w:rPr>
        <w:t> ℃，短路温度</w:t>
      </w:r>
      <w:r>
        <w:rPr>
          <w:rFonts w:ascii="宋体" w:eastAsia="宋体" w:hAnsi="宋体" w:cs="宋体" w:hint="eastAsia"/>
          <w:sz w:val="28"/>
          <w:szCs w:val="28"/>
        </w:rPr>
        <w:t>200</w:t>
      </w:r>
      <w:r>
        <w:rPr>
          <w:rFonts w:ascii="宋体" w:eastAsia="宋体" w:hAnsi="宋体" w:cs="宋体" w:hint="eastAsia"/>
          <w:sz w:val="28"/>
          <w:szCs w:val="28"/>
        </w:rPr>
        <w:t> ℃（</w:t>
      </w:r>
      <w:r>
        <w:rPr>
          <w:rFonts w:ascii="宋体" w:eastAsia="宋体" w:hAnsi="宋体" w:cs="宋体" w:hint="eastAsia"/>
          <w:sz w:val="28"/>
          <w:szCs w:val="28"/>
        </w:rPr>
        <w:t>5</w:t>
      </w:r>
      <w:r>
        <w:rPr>
          <w:rFonts w:ascii="宋体" w:eastAsia="宋体" w:hAnsi="宋体" w:cs="宋体" w:hint="eastAsia"/>
          <w:sz w:val="28"/>
          <w:szCs w:val="28"/>
        </w:rPr>
        <w:t>秒），正常使用寿命超过</w:t>
      </w:r>
      <w:r>
        <w:rPr>
          <w:rFonts w:ascii="宋体" w:eastAsia="宋体" w:hAnsi="宋体" w:cs="宋体" w:hint="eastAsia"/>
          <w:sz w:val="28"/>
          <w:szCs w:val="28"/>
        </w:rPr>
        <w:t>25</w:t>
      </w:r>
      <w:r>
        <w:rPr>
          <w:rFonts w:ascii="宋体" w:eastAsia="宋体" w:hAnsi="宋体" w:cs="宋体" w:hint="eastAsia"/>
          <w:sz w:val="28"/>
          <w:szCs w:val="28"/>
        </w:rPr>
        <w:t>年；</w:t>
      </w:r>
    </w:p>
    <w:p w:rsidR="002A5755" w:rsidRDefault="00422382">
      <w:pPr>
        <w:numPr>
          <w:ilvl w:val="0"/>
          <w:numId w:val="5"/>
        </w:numPr>
        <w:spacing w:line="540" w:lineRule="exact"/>
        <w:ind w:left="0" w:firstLine="0"/>
        <w:rPr>
          <w:rFonts w:ascii="宋体" w:eastAsia="宋体" w:hAnsi="宋体" w:cs="宋体"/>
          <w:sz w:val="28"/>
          <w:szCs w:val="28"/>
        </w:rPr>
      </w:pPr>
      <w:r>
        <w:rPr>
          <w:rFonts w:ascii="宋体" w:eastAsia="宋体" w:hAnsi="宋体" w:cs="宋体" w:hint="eastAsia"/>
          <w:sz w:val="28"/>
          <w:szCs w:val="28"/>
        </w:rPr>
        <w:t>具有</w:t>
      </w:r>
      <w:r>
        <w:rPr>
          <w:rFonts w:ascii="宋体" w:eastAsia="宋体" w:hAnsi="宋体" w:cs="宋体" w:hint="eastAsia"/>
          <w:sz w:val="28"/>
          <w:szCs w:val="28"/>
        </w:rPr>
        <w:t>UL</w:t>
      </w:r>
      <w:r>
        <w:rPr>
          <w:rFonts w:ascii="宋体" w:eastAsia="宋体" w:hAnsi="宋体" w:cs="宋体" w:hint="eastAsia"/>
          <w:sz w:val="28"/>
          <w:szCs w:val="28"/>
        </w:rPr>
        <w:t>或</w:t>
      </w:r>
      <w:r>
        <w:rPr>
          <w:rFonts w:ascii="宋体" w:eastAsia="宋体" w:hAnsi="宋体" w:cs="宋体" w:hint="eastAsia"/>
          <w:sz w:val="28"/>
          <w:szCs w:val="28"/>
        </w:rPr>
        <w:t>TUV</w:t>
      </w:r>
      <w:r>
        <w:rPr>
          <w:rFonts w:ascii="宋体" w:eastAsia="宋体" w:hAnsi="宋体" w:cs="宋体" w:hint="eastAsia"/>
          <w:sz w:val="28"/>
          <w:szCs w:val="28"/>
        </w:rPr>
        <w:t>认证。</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2.2.7.2.2 </w:t>
      </w:r>
      <w:r>
        <w:rPr>
          <w:rFonts w:ascii="宋体" w:eastAsia="宋体" w:hAnsi="宋体" w:cs="宋体" w:hint="eastAsia"/>
          <w:b/>
          <w:bCs/>
          <w:sz w:val="28"/>
          <w:szCs w:val="28"/>
        </w:rPr>
        <w:t>绝缘要求</w:t>
      </w:r>
    </w:p>
    <w:p w:rsidR="002A5755" w:rsidRDefault="00422382">
      <w:pPr>
        <w:numPr>
          <w:ilvl w:val="0"/>
          <w:numId w:val="6"/>
        </w:numPr>
        <w:spacing w:line="540" w:lineRule="exact"/>
        <w:ind w:left="0"/>
        <w:jc w:val="left"/>
        <w:rPr>
          <w:rFonts w:ascii="宋体" w:eastAsia="宋体" w:hAnsi="宋体" w:cs="宋体"/>
          <w:sz w:val="28"/>
          <w:szCs w:val="28"/>
        </w:rPr>
      </w:pPr>
      <w:r>
        <w:rPr>
          <w:rFonts w:ascii="宋体" w:eastAsia="宋体" w:hAnsi="宋体" w:cs="宋体" w:hint="eastAsia"/>
          <w:sz w:val="28"/>
          <w:szCs w:val="28"/>
        </w:rPr>
        <w:t>绝缘建议为挤出而成的无卤材料。</w:t>
      </w:r>
    </w:p>
    <w:p w:rsidR="002A5755" w:rsidRDefault="00422382">
      <w:pPr>
        <w:numPr>
          <w:ilvl w:val="0"/>
          <w:numId w:val="6"/>
        </w:numPr>
        <w:spacing w:line="540" w:lineRule="exact"/>
        <w:ind w:left="0"/>
        <w:jc w:val="left"/>
        <w:rPr>
          <w:rFonts w:ascii="宋体" w:eastAsia="宋体" w:hAnsi="宋体" w:cs="宋体"/>
          <w:sz w:val="28"/>
          <w:szCs w:val="28"/>
        </w:rPr>
      </w:pPr>
      <w:r>
        <w:rPr>
          <w:rFonts w:ascii="宋体" w:eastAsia="宋体" w:hAnsi="宋体" w:cs="宋体" w:hint="eastAsia"/>
          <w:sz w:val="28"/>
          <w:szCs w:val="28"/>
        </w:rPr>
        <w:t>绝缘应材质均匀，在剥离绝缘时不应损伤导体或镀锡层。</w:t>
      </w:r>
    </w:p>
    <w:p w:rsidR="002A5755" w:rsidRDefault="00422382">
      <w:pPr>
        <w:numPr>
          <w:ilvl w:val="0"/>
          <w:numId w:val="6"/>
        </w:numPr>
        <w:spacing w:line="540" w:lineRule="exact"/>
        <w:ind w:left="0"/>
        <w:jc w:val="left"/>
        <w:rPr>
          <w:rFonts w:ascii="宋体" w:eastAsia="宋体" w:hAnsi="宋体" w:cs="宋体"/>
          <w:sz w:val="28"/>
          <w:szCs w:val="28"/>
        </w:rPr>
      </w:pPr>
      <w:r>
        <w:rPr>
          <w:rFonts w:ascii="宋体" w:eastAsia="宋体" w:hAnsi="宋体" w:cs="宋体" w:hint="eastAsia"/>
          <w:sz w:val="28"/>
          <w:szCs w:val="28"/>
        </w:rPr>
        <w:t>电缆的绝缘最薄点厚度不小于</w:t>
      </w:r>
      <w:r>
        <w:rPr>
          <w:rFonts w:ascii="宋体" w:eastAsia="宋体" w:hAnsi="宋体" w:cs="宋体" w:hint="eastAsia"/>
          <w:sz w:val="28"/>
          <w:szCs w:val="28"/>
        </w:rPr>
        <w:t>0.5</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p>
    <w:p w:rsidR="002A5755" w:rsidRDefault="00422382">
      <w:pPr>
        <w:numPr>
          <w:ilvl w:val="0"/>
          <w:numId w:val="6"/>
        </w:numPr>
        <w:spacing w:line="540" w:lineRule="exact"/>
        <w:ind w:left="0"/>
        <w:jc w:val="left"/>
        <w:rPr>
          <w:rFonts w:ascii="宋体" w:eastAsia="宋体" w:hAnsi="宋体" w:cs="宋体"/>
          <w:sz w:val="28"/>
          <w:szCs w:val="28"/>
        </w:rPr>
      </w:pPr>
      <w:r>
        <w:rPr>
          <w:rFonts w:ascii="宋体" w:eastAsia="宋体" w:hAnsi="宋体" w:cs="宋体" w:hint="eastAsia"/>
          <w:sz w:val="28"/>
          <w:szCs w:val="28"/>
        </w:rPr>
        <w:t>绝缘应紧密挤包在导体上，断面应无目力可见的气泡和杂质，外观圆整，容易剥离且不损伤导体。</w:t>
      </w:r>
      <w:r>
        <w:rPr>
          <w:rFonts w:ascii="宋体" w:eastAsia="宋体" w:hAnsi="宋体" w:cs="宋体" w:hint="eastAsia"/>
          <w:sz w:val="28"/>
          <w:szCs w:val="28"/>
        </w:rPr>
        <w:t xml:space="preserve"> </w:t>
      </w:r>
    </w:p>
    <w:p w:rsidR="002A5755" w:rsidRDefault="00422382">
      <w:pPr>
        <w:numPr>
          <w:ilvl w:val="0"/>
          <w:numId w:val="6"/>
        </w:numPr>
        <w:spacing w:line="540" w:lineRule="exact"/>
        <w:ind w:left="0"/>
        <w:jc w:val="left"/>
        <w:rPr>
          <w:rFonts w:ascii="宋体" w:eastAsia="宋体" w:hAnsi="宋体" w:cs="宋体"/>
          <w:sz w:val="28"/>
          <w:szCs w:val="28"/>
        </w:rPr>
      </w:pPr>
      <w:r>
        <w:rPr>
          <w:rFonts w:ascii="宋体" w:eastAsia="宋体" w:hAnsi="宋体" w:cs="宋体" w:hint="eastAsia"/>
          <w:sz w:val="28"/>
          <w:szCs w:val="28"/>
        </w:rPr>
        <w:t>绝缘线芯应能经受交流为</w:t>
      </w:r>
      <w:r>
        <w:rPr>
          <w:rFonts w:ascii="宋体" w:eastAsia="宋体" w:hAnsi="宋体" w:cs="宋体" w:hint="eastAsia"/>
          <w:sz w:val="28"/>
          <w:szCs w:val="28"/>
        </w:rPr>
        <w:t>50</w:t>
      </w:r>
      <w:r>
        <w:rPr>
          <w:rFonts w:ascii="宋体" w:eastAsia="宋体" w:hAnsi="宋体" w:cs="宋体" w:hint="eastAsia"/>
          <w:sz w:val="28"/>
          <w:szCs w:val="28"/>
        </w:rPr>
        <w:t> </w:t>
      </w:r>
      <w:r>
        <w:rPr>
          <w:rFonts w:ascii="宋体" w:eastAsia="宋体" w:hAnsi="宋体" w:cs="宋体" w:hint="eastAsia"/>
          <w:sz w:val="28"/>
          <w:szCs w:val="28"/>
        </w:rPr>
        <w:t>Hz 6</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试验电压的火花试验（作为中间检查）。</w:t>
      </w:r>
    </w:p>
    <w:p w:rsidR="002A5755" w:rsidRDefault="00422382">
      <w:pPr>
        <w:pStyle w:val="ab"/>
        <w:spacing w:line="540" w:lineRule="exact"/>
        <w:rPr>
          <w:rFonts w:ascii="宋体" w:hAnsi="宋体" w:cs="宋体"/>
          <w:b/>
          <w:bCs/>
          <w:sz w:val="28"/>
          <w:szCs w:val="28"/>
        </w:rPr>
      </w:pPr>
      <w:r>
        <w:rPr>
          <w:rFonts w:ascii="宋体" w:hAnsi="宋体" w:cs="宋体" w:hint="eastAsia"/>
          <w:b/>
          <w:bCs/>
          <w:sz w:val="28"/>
          <w:szCs w:val="28"/>
        </w:rPr>
        <w:t xml:space="preserve">2.2.7.2.3 </w:t>
      </w:r>
      <w:r>
        <w:rPr>
          <w:rFonts w:ascii="宋体" w:hAnsi="宋体" w:cs="宋体" w:hint="eastAsia"/>
          <w:b/>
          <w:bCs/>
          <w:sz w:val="28"/>
          <w:szCs w:val="28"/>
        </w:rPr>
        <w:t>护套要求</w:t>
      </w:r>
    </w:p>
    <w:p w:rsidR="002A5755" w:rsidRDefault="00422382">
      <w:pPr>
        <w:numPr>
          <w:ilvl w:val="0"/>
          <w:numId w:val="7"/>
        </w:numPr>
        <w:spacing w:line="540" w:lineRule="exact"/>
        <w:ind w:left="0"/>
        <w:rPr>
          <w:rFonts w:ascii="宋体" w:eastAsia="宋体" w:hAnsi="宋体" w:cs="宋体"/>
          <w:sz w:val="28"/>
          <w:szCs w:val="28"/>
        </w:rPr>
      </w:pPr>
      <w:r>
        <w:rPr>
          <w:rFonts w:ascii="宋体" w:eastAsia="宋体" w:hAnsi="宋体" w:cs="宋体" w:hint="eastAsia"/>
          <w:sz w:val="28"/>
          <w:szCs w:val="28"/>
        </w:rPr>
        <w:t>护套应为挤出而成的无卤材料。</w:t>
      </w:r>
    </w:p>
    <w:p w:rsidR="002A5755" w:rsidRDefault="00422382">
      <w:pPr>
        <w:numPr>
          <w:ilvl w:val="0"/>
          <w:numId w:val="7"/>
        </w:numPr>
        <w:spacing w:line="540" w:lineRule="exact"/>
        <w:ind w:left="0"/>
        <w:rPr>
          <w:rFonts w:ascii="宋体" w:eastAsia="宋体" w:hAnsi="宋体" w:cs="宋体"/>
          <w:sz w:val="28"/>
          <w:szCs w:val="28"/>
        </w:rPr>
      </w:pPr>
      <w:r>
        <w:rPr>
          <w:rFonts w:ascii="宋体" w:eastAsia="宋体" w:hAnsi="宋体" w:cs="宋体" w:hint="eastAsia"/>
          <w:sz w:val="28"/>
          <w:szCs w:val="28"/>
        </w:rPr>
        <w:t>电缆的护套最薄点厚度不小于</w:t>
      </w:r>
      <w:r>
        <w:rPr>
          <w:rFonts w:ascii="宋体" w:eastAsia="宋体" w:hAnsi="宋体" w:cs="宋体" w:hint="eastAsia"/>
          <w:sz w:val="28"/>
          <w:szCs w:val="28"/>
        </w:rPr>
        <w:t>0.5</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w:t>
      </w:r>
      <w:r>
        <w:rPr>
          <w:rFonts w:ascii="宋体" w:eastAsia="宋体" w:hAnsi="宋体" w:cs="宋体" w:hint="eastAsia"/>
          <w:sz w:val="28"/>
          <w:szCs w:val="28"/>
        </w:rPr>
        <w:t xml:space="preserve"> </w:t>
      </w:r>
    </w:p>
    <w:p w:rsidR="002A5755" w:rsidRDefault="00422382">
      <w:pPr>
        <w:numPr>
          <w:ilvl w:val="0"/>
          <w:numId w:val="7"/>
        </w:numPr>
        <w:spacing w:line="540" w:lineRule="exact"/>
        <w:ind w:left="0"/>
        <w:rPr>
          <w:rFonts w:ascii="宋体" w:eastAsia="宋体" w:hAnsi="宋体" w:cs="宋体"/>
          <w:sz w:val="28"/>
          <w:szCs w:val="28"/>
        </w:rPr>
      </w:pPr>
      <w:r>
        <w:rPr>
          <w:rFonts w:ascii="宋体" w:eastAsia="宋体" w:hAnsi="宋体" w:cs="宋体" w:hint="eastAsia"/>
          <w:sz w:val="28"/>
          <w:szCs w:val="28"/>
        </w:rPr>
        <w:t>护套表面光滑、圆整、色泽均匀且应光洁、无气泡、焦粒等缺陷。</w:t>
      </w:r>
      <w:r>
        <w:rPr>
          <w:rFonts w:ascii="宋体" w:eastAsia="宋体" w:hAnsi="宋体" w:cs="宋体" w:hint="eastAsia"/>
          <w:sz w:val="28"/>
          <w:szCs w:val="28"/>
        </w:rPr>
        <w:t xml:space="preserve"> </w:t>
      </w:r>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光伏电缆详细技术参数如下表所示。</w:t>
      </w:r>
    </w:p>
    <w:p w:rsidR="002A5755" w:rsidRDefault="00422382">
      <w:pPr>
        <w:spacing w:line="540" w:lineRule="exact"/>
        <w:ind w:firstLine="420"/>
        <w:jc w:val="center"/>
        <w:rPr>
          <w:rFonts w:ascii="宋体" w:eastAsia="宋体" w:hAnsi="宋体" w:cs="宋体"/>
          <w:bCs/>
          <w:kern w:val="0"/>
          <w:sz w:val="28"/>
          <w:szCs w:val="28"/>
        </w:rPr>
      </w:pPr>
      <w:r>
        <w:rPr>
          <w:rFonts w:ascii="宋体" w:eastAsia="宋体" w:hAnsi="宋体" w:cs="宋体" w:hint="eastAsia"/>
          <w:bCs/>
          <w:kern w:val="0"/>
          <w:sz w:val="28"/>
          <w:szCs w:val="28"/>
        </w:rPr>
        <w:t>表</w:t>
      </w:r>
      <w:r>
        <w:rPr>
          <w:rFonts w:ascii="宋体" w:eastAsia="宋体" w:hAnsi="宋体" w:cs="宋体" w:hint="eastAsia"/>
          <w:bCs/>
          <w:kern w:val="0"/>
          <w:sz w:val="28"/>
          <w:szCs w:val="28"/>
        </w:rPr>
        <w:t xml:space="preserve">2.5  </w:t>
      </w:r>
      <w:r>
        <w:rPr>
          <w:rFonts w:ascii="宋体" w:eastAsia="宋体" w:hAnsi="宋体" w:cs="宋体" w:hint="eastAsia"/>
          <w:bCs/>
          <w:kern w:val="0"/>
          <w:sz w:val="28"/>
          <w:szCs w:val="28"/>
        </w:rPr>
        <w:t>光伏电缆技术参数表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123"/>
        <w:gridCol w:w="1062"/>
        <w:gridCol w:w="4511"/>
      </w:tblGrid>
      <w:tr w:rsidR="002A5755">
        <w:trPr>
          <w:trHeight w:val="349"/>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序号</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名称</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单位</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参考标准</w:t>
            </w:r>
          </w:p>
        </w:tc>
      </w:tr>
      <w:tr w:rsidR="002A5755">
        <w:trPr>
          <w:trHeight w:val="211"/>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产品标准</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r>
      <w:tr w:rsidR="002A5755">
        <w:trPr>
          <w:trHeight w:val="181"/>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2</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产品型号</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PV1-F</w:t>
            </w:r>
          </w:p>
        </w:tc>
      </w:tr>
      <w:tr w:rsidR="002A5755">
        <w:trPr>
          <w:trHeight w:val="124"/>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3</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额定电压</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0.6/1</w:t>
            </w:r>
            <w:r>
              <w:rPr>
                <w:rFonts w:ascii="宋体" w:eastAsia="宋体" w:hAnsi="宋体" w:cs="宋体" w:hint="eastAsia"/>
                <w:kern w:val="0"/>
                <w:sz w:val="28"/>
                <w:szCs w:val="28"/>
              </w:rPr>
              <w:t> </w:t>
            </w:r>
            <w:r>
              <w:rPr>
                <w:rFonts w:ascii="宋体" w:eastAsia="宋体" w:hAnsi="宋体" w:cs="宋体" w:hint="eastAsia"/>
                <w:kern w:val="0"/>
                <w:sz w:val="28"/>
                <w:szCs w:val="28"/>
              </w:rPr>
              <w:t>kV AC,1800</w:t>
            </w:r>
            <w:r>
              <w:rPr>
                <w:rFonts w:ascii="宋体" w:eastAsia="宋体" w:hAnsi="宋体" w:cs="宋体" w:hint="eastAsia"/>
                <w:kern w:val="0"/>
                <w:sz w:val="28"/>
                <w:szCs w:val="28"/>
              </w:rPr>
              <w:t> </w:t>
            </w:r>
            <w:r>
              <w:rPr>
                <w:rFonts w:ascii="宋体" w:eastAsia="宋体" w:hAnsi="宋体" w:cs="宋体" w:hint="eastAsia"/>
                <w:kern w:val="0"/>
                <w:sz w:val="28"/>
                <w:szCs w:val="28"/>
              </w:rPr>
              <w:t>V DC</w:t>
            </w:r>
          </w:p>
        </w:tc>
      </w:tr>
      <w:tr w:rsidR="002A5755">
        <w:trPr>
          <w:trHeight w:val="94"/>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4</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额定温度</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-40</w:t>
            </w:r>
            <w:r>
              <w:rPr>
                <w:rFonts w:ascii="宋体" w:eastAsia="宋体" w:hAnsi="宋体" w:cs="宋体" w:hint="eastAsia"/>
                <w:kern w:val="0"/>
                <w:sz w:val="28"/>
                <w:szCs w:val="28"/>
              </w:rPr>
              <w:t>～</w:t>
            </w:r>
            <w:r>
              <w:rPr>
                <w:rFonts w:ascii="宋体" w:eastAsia="宋体" w:hAnsi="宋体" w:cs="宋体" w:hint="eastAsia"/>
                <w:kern w:val="0"/>
                <w:sz w:val="28"/>
                <w:szCs w:val="28"/>
              </w:rPr>
              <w:t>+125</w:t>
            </w:r>
          </w:p>
        </w:tc>
      </w:tr>
      <w:tr w:rsidR="002A5755">
        <w:trPr>
          <w:trHeight w:val="326"/>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5</w:t>
            </w:r>
          </w:p>
        </w:tc>
        <w:tc>
          <w:tcPr>
            <w:tcW w:w="8677" w:type="dxa"/>
            <w:gridSpan w:val="3"/>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弯曲半径</w:t>
            </w:r>
          </w:p>
        </w:tc>
      </w:tr>
      <w:tr w:rsidR="002A5755">
        <w:trPr>
          <w:trHeight w:val="244"/>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5.1</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固定安装</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&gt; 4</w:t>
            </w:r>
            <w:r>
              <w:rPr>
                <w:rFonts w:ascii="宋体" w:eastAsia="宋体" w:hAnsi="宋体" w:cs="宋体" w:hint="eastAsia"/>
                <w:kern w:val="0"/>
                <w:sz w:val="28"/>
                <w:szCs w:val="28"/>
              </w:rPr>
              <w:t>×</w:t>
            </w:r>
            <w:r>
              <w:rPr>
                <w:rFonts w:ascii="宋体" w:eastAsia="宋体" w:hAnsi="宋体" w:cs="宋体" w:hint="eastAsia"/>
                <w:kern w:val="0"/>
                <w:sz w:val="28"/>
                <w:szCs w:val="28"/>
              </w:rPr>
              <w:t>Cable OD</w:t>
            </w:r>
          </w:p>
        </w:tc>
      </w:tr>
      <w:tr w:rsidR="002A5755">
        <w:trPr>
          <w:trHeight w:val="303"/>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5.2</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间或移动</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&gt; 5</w:t>
            </w:r>
            <w:r>
              <w:rPr>
                <w:rFonts w:ascii="宋体" w:eastAsia="宋体" w:hAnsi="宋体" w:cs="宋体" w:hint="eastAsia"/>
                <w:kern w:val="0"/>
                <w:sz w:val="28"/>
                <w:szCs w:val="28"/>
              </w:rPr>
              <w:t>×</w:t>
            </w:r>
            <w:r>
              <w:rPr>
                <w:rFonts w:ascii="宋体" w:eastAsia="宋体" w:hAnsi="宋体" w:cs="宋体" w:hint="eastAsia"/>
                <w:kern w:val="0"/>
                <w:sz w:val="28"/>
                <w:szCs w:val="28"/>
              </w:rPr>
              <w:t>Cable OD</w:t>
            </w:r>
          </w:p>
        </w:tc>
      </w:tr>
      <w:tr w:rsidR="002A5755">
        <w:trPr>
          <w:trHeight w:val="346"/>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lastRenderedPageBreak/>
              <w:t>6</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使用寿命</w:t>
            </w:r>
            <w:r>
              <w:rPr>
                <w:rFonts w:ascii="宋体" w:eastAsia="宋体" w:hAnsi="宋体" w:cs="宋体" w:hint="eastAsia"/>
                <w:kern w:val="0"/>
                <w:sz w:val="28"/>
                <w:szCs w:val="28"/>
              </w:rPr>
              <w:t>(-40</w:t>
            </w:r>
            <w:r>
              <w:rPr>
                <w:rFonts w:ascii="宋体" w:eastAsia="宋体" w:hAnsi="宋体" w:cs="宋体" w:hint="eastAsia"/>
                <w:kern w:val="0"/>
                <w:sz w:val="28"/>
                <w:szCs w:val="28"/>
              </w:rPr>
              <w:t>℃～</w:t>
            </w:r>
            <w:r>
              <w:rPr>
                <w:rFonts w:ascii="宋体" w:eastAsia="宋体" w:hAnsi="宋体" w:cs="宋体" w:hint="eastAsia"/>
                <w:kern w:val="0"/>
                <w:sz w:val="28"/>
                <w:szCs w:val="28"/>
              </w:rPr>
              <w:t>+90</w:t>
            </w:r>
            <w:r>
              <w:rPr>
                <w:rFonts w:ascii="宋体" w:eastAsia="宋体" w:hAnsi="宋体" w:cs="宋体" w:hint="eastAsia"/>
                <w:kern w:val="0"/>
                <w:sz w:val="28"/>
                <w:szCs w:val="28"/>
              </w:rPr>
              <w:t>℃</w:t>
            </w:r>
            <w:r>
              <w:rPr>
                <w:rFonts w:ascii="宋体" w:eastAsia="宋体" w:hAnsi="宋体" w:cs="宋体" w:hint="eastAsia"/>
                <w:kern w:val="0"/>
                <w:sz w:val="28"/>
                <w:szCs w:val="28"/>
              </w:rPr>
              <w:t>)</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年</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r>
              <w:rPr>
                <w:rFonts w:ascii="宋体" w:eastAsia="宋体" w:hAnsi="宋体" w:cs="宋体" w:hint="eastAsia"/>
                <w:kern w:val="0"/>
                <w:sz w:val="28"/>
                <w:szCs w:val="28"/>
              </w:rPr>
              <w:t>25</w:t>
            </w:r>
          </w:p>
        </w:tc>
      </w:tr>
      <w:tr w:rsidR="002A5755">
        <w:trPr>
          <w:trHeight w:val="36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w:t>
            </w:r>
          </w:p>
        </w:tc>
        <w:tc>
          <w:tcPr>
            <w:tcW w:w="8677" w:type="dxa"/>
            <w:gridSpan w:val="3"/>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结构及材料</w:t>
            </w:r>
          </w:p>
        </w:tc>
      </w:tr>
      <w:tr w:rsidR="002A5755">
        <w:trPr>
          <w:trHeight w:val="31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7.1</w:t>
            </w:r>
          </w:p>
        </w:tc>
        <w:tc>
          <w:tcPr>
            <w:tcW w:w="3116" w:type="dxa"/>
            <w:vAlign w:val="center"/>
          </w:tcPr>
          <w:p w:rsidR="002A5755" w:rsidRDefault="00422382">
            <w:pPr>
              <w:spacing w:line="540" w:lineRule="exact"/>
              <w:jc w:val="center"/>
              <w:rPr>
                <w:rFonts w:ascii="宋体" w:eastAsia="宋体" w:hAnsi="宋体" w:cs="宋体"/>
                <w:b/>
                <w:bCs/>
                <w:kern w:val="0"/>
                <w:sz w:val="28"/>
                <w:szCs w:val="28"/>
              </w:rPr>
            </w:pPr>
            <w:r>
              <w:rPr>
                <w:rFonts w:ascii="宋体" w:eastAsia="宋体" w:hAnsi="宋体" w:cs="宋体" w:hint="eastAsia"/>
                <w:kern w:val="0"/>
                <w:sz w:val="28"/>
                <w:szCs w:val="28"/>
              </w:rPr>
              <w:t>导体材料</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镀锡软铜线</w:t>
            </w:r>
          </w:p>
        </w:tc>
      </w:tr>
      <w:tr w:rsidR="002A5755">
        <w:trPr>
          <w:trHeight w:val="300"/>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7.3</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导体截面</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mm</w:t>
            </w:r>
            <w:r>
              <w:rPr>
                <w:rFonts w:ascii="宋体" w:eastAsia="宋体" w:hAnsi="宋体" w:cs="宋体" w:hint="eastAsia"/>
                <w:kern w:val="0"/>
                <w:sz w:val="28"/>
                <w:szCs w:val="28"/>
                <w:vertAlign w:val="superscript"/>
              </w:rPr>
              <w:t>2</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4.0</w:t>
            </w:r>
          </w:p>
        </w:tc>
      </w:tr>
      <w:tr w:rsidR="002A5755">
        <w:trPr>
          <w:trHeight w:val="256"/>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7.4</w:t>
            </w:r>
          </w:p>
        </w:tc>
        <w:tc>
          <w:tcPr>
            <w:tcW w:w="3116" w:type="dxa"/>
            <w:vAlign w:val="center"/>
          </w:tcPr>
          <w:p w:rsidR="002A5755" w:rsidRDefault="00422382">
            <w:pPr>
              <w:spacing w:line="540" w:lineRule="exact"/>
              <w:jc w:val="center"/>
              <w:rPr>
                <w:rFonts w:ascii="宋体" w:eastAsia="宋体" w:hAnsi="宋体" w:cs="宋体"/>
                <w:b/>
                <w:bCs/>
                <w:kern w:val="0"/>
                <w:sz w:val="28"/>
                <w:szCs w:val="28"/>
              </w:rPr>
            </w:pPr>
            <w:r>
              <w:rPr>
                <w:rFonts w:ascii="宋体" w:eastAsia="宋体" w:hAnsi="宋体" w:cs="宋体" w:hint="eastAsia"/>
                <w:kern w:val="0"/>
                <w:sz w:val="28"/>
                <w:szCs w:val="28"/>
              </w:rPr>
              <w:t>导体结构</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N/mm</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56/0.28</w:t>
            </w:r>
          </w:p>
        </w:tc>
      </w:tr>
      <w:tr w:rsidR="002A5755">
        <w:trPr>
          <w:trHeight w:val="271"/>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7.5</w:t>
            </w:r>
          </w:p>
        </w:tc>
        <w:tc>
          <w:tcPr>
            <w:tcW w:w="3116" w:type="dxa"/>
            <w:vAlign w:val="center"/>
          </w:tcPr>
          <w:p w:rsidR="002A5755" w:rsidRDefault="00422382">
            <w:pPr>
              <w:spacing w:line="540" w:lineRule="exact"/>
              <w:jc w:val="center"/>
              <w:rPr>
                <w:rFonts w:ascii="宋体" w:eastAsia="宋体" w:hAnsi="宋体" w:cs="宋体"/>
                <w:b/>
                <w:bCs/>
                <w:kern w:val="0"/>
                <w:sz w:val="28"/>
                <w:szCs w:val="28"/>
              </w:rPr>
            </w:pPr>
            <w:r>
              <w:rPr>
                <w:rFonts w:ascii="宋体" w:eastAsia="宋体" w:hAnsi="宋体" w:cs="宋体" w:hint="eastAsia"/>
                <w:kern w:val="0"/>
                <w:sz w:val="28"/>
                <w:szCs w:val="28"/>
              </w:rPr>
              <w:t>导体外径</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mm</w:t>
            </w:r>
          </w:p>
        </w:tc>
        <w:tc>
          <w:tcPr>
            <w:tcW w:w="4501" w:type="dxa"/>
            <w:vAlign w:val="center"/>
          </w:tcPr>
          <w:p w:rsidR="002A5755" w:rsidRDefault="00422382">
            <w:pPr>
              <w:spacing w:line="540" w:lineRule="exact"/>
              <w:jc w:val="center"/>
              <w:rPr>
                <w:rFonts w:ascii="宋体" w:eastAsia="宋体" w:hAnsi="宋体" w:cs="宋体"/>
                <w:b/>
                <w:bCs/>
                <w:kern w:val="0"/>
                <w:sz w:val="28"/>
                <w:szCs w:val="28"/>
              </w:rPr>
            </w:pPr>
            <w:r>
              <w:rPr>
                <w:rFonts w:ascii="宋体" w:eastAsia="宋体" w:hAnsi="宋体" w:cs="宋体" w:hint="eastAsia"/>
                <w:kern w:val="0"/>
                <w:sz w:val="28"/>
                <w:szCs w:val="28"/>
              </w:rPr>
              <w:t>2.6</w:t>
            </w:r>
          </w:p>
        </w:tc>
      </w:tr>
      <w:tr w:rsidR="002A5755">
        <w:trPr>
          <w:trHeight w:val="330"/>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7.6</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绝缘、护套材料</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辐照型低烟无卤交联聚烯烃</w:t>
            </w:r>
          </w:p>
        </w:tc>
      </w:tr>
      <w:tr w:rsidR="002A5755">
        <w:trPr>
          <w:trHeight w:val="28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7.7</w:t>
            </w:r>
          </w:p>
        </w:tc>
        <w:tc>
          <w:tcPr>
            <w:tcW w:w="3116" w:type="dxa"/>
            <w:vAlign w:val="center"/>
          </w:tcPr>
          <w:p w:rsidR="002A5755" w:rsidRDefault="00422382">
            <w:pPr>
              <w:spacing w:line="540" w:lineRule="exact"/>
              <w:jc w:val="center"/>
              <w:rPr>
                <w:rFonts w:ascii="宋体" w:eastAsia="宋体" w:hAnsi="宋体" w:cs="宋体"/>
                <w:b/>
                <w:bCs/>
                <w:kern w:val="0"/>
                <w:sz w:val="28"/>
                <w:szCs w:val="28"/>
              </w:rPr>
            </w:pPr>
            <w:r>
              <w:rPr>
                <w:rFonts w:ascii="宋体" w:eastAsia="宋体" w:hAnsi="宋体" w:cs="宋体" w:hint="eastAsia"/>
                <w:kern w:val="0"/>
                <w:sz w:val="28"/>
                <w:szCs w:val="28"/>
              </w:rPr>
              <w:t>电缆外径</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mm</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6</w:t>
            </w:r>
            <w:r>
              <w:rPr>
                <w:rFonts w:ascii="宋体" w:eastAsia="宋体" w:hAnsi="宋体" w:cs="宋体" w:hint="eastAsia"/>
                <w:kern w:val="0"/>
                <w:sz w:val="28"/>
                <w:szCs w:val="28"/>
              </w:rPr>
              <w:t>±</w:t>
            </w:r>
            <w:r>
              <w:rPr>
                <w:rFonts w:ascii="宋体" w:eastAsia="宋体" w:hAnsi="宋体" w:cs="宋体" w:hint="eastAsia"/>
                <w:kern w:val="0"/>
                <w:sz w:val="28"/>
                <w:szCs w:val="28"/>
              </w:rPr>
              <w:t>0.2</w:t>
            </w:r>
          </w:p>
        </w:tc>
      </w:tr>
      <w:tr w:rsidR="002A5755">
        <w:trPr>
          <w:trHeight w:val="288"/>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7.8</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护套颜色</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黑色</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红色</w:t>
            </w:r>
          </w:p>
        </w:tc>
      </w:tr>
      <w:tr w:rsidR="002A5755">
        <w:trPr>
          <w:trHeight w:val="31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8</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最大载流量</w:t>
            </w:r>
            <w:r>
              <w:rPr>
                <w:rFonts w:ascii="宋体" w:eastAsia="宋体" w:hAnsi="宋体" w:cs="宋体" w:hint="eastAsia"/>
                <w:kern w:val="0"/>
                <w:sz w:val="28"/>
                <w:szCs w:val="28"/>
              </w:rPr>
              <w:t>(at 60</w:t>
            </w:r>
            <w:r>
              <w:rPr>
                <w:rFonts w:ascii="宋体" w:eastAsia="宋体" w:hAnsi="宋体" w:cs="宋体" w:hint="eastAsia"/>
                <w:kern w:val="0"/>
                <w:sz w:val="28"/>
                <w:szCs w:val="28"/>
              </w:rPr>
              <w:t>℃</w:t>
            </w:r>
            <w:r>
              <w:rPr>
                <w:rFonts w:ascii="宋体" w:eastAsia="宋体" w:hAnsi="宋体" w:cs="宋体" w:hint="eastAsia"/>
                <w:kern w:val="0"/>
                <w:sz w:val="28"/>
                <w:szCs w:val="28"/>
              </w:rPr>
              <w:t>)</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A</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55</w:t>
            </w:r>
          </w:p>
        </w:tc>
      </w:tr>
      <w:tr w:rsidR="002A5755">
        <w:trPr>
          <w:trHeight w:val="330"/>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9</w:t>
            </w:r>
          </w:p>
        </w:tc>
        <w:tc>
          <w:tcPr>
            <w:tcW w:w="3116" w:type="dxa"/>
            <w:vAlign w:val="center"/>
          </w:tcPr>
          <w:p w:rsidR="002A5755" w:rsidRDefault="00422382">
            <w:pPr>
              <w:spacing w:line="540" w:lineRule="exact"/>
              <w:jc w:val="center"/>
              <w:rPr>
                <w:rFonts w:ascii="宋体" w:eastAsia="宋体" w:hAnsi="宋体" w:cs="宋体"/>
                <w:b/>
                <w:bCs/>
                <w:kern w:val="0"/>
                <w:sz w:val="28"/>
                <w:szCs w:val="28"/>
              </w:rPr>
            </w:pPr>
            <w:r>
              <w:rPr>
                <w:rFonts w:ascii="宋体" w:eastAsia="宋体" w:hAnsi="宋体" w:cs="宋体" w:hint="eastAsia"/>
                <w:kern w:val="0"/>
                <w:sz w:val="28"/>
                <w:szCs w:val="28"/>
              </w:rPr>
              <w:t>试验电压</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kV/min</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6.5/5</w:t>
            </w:r>
            <w:r>
              <w:rPr>
                <w:rFonts w:ascii="宋体" w:eastAsia="宋体" w:hAnsi="宋体" w:cs="宋体" w:hint="eastAsia"/>
                <w:kern w:val="0"/>
                <w:sz w:val="28"/>
                <w:szCs w:val="28"/>
              </w:rPr>
              <w:t>，</w:t>
            </w:r>
            <w:r>
              <w:rPr>
                <w:rFonts w:ascii="宋体" w:eastAsia="宋体" w:hAnsi="宋体" w:cs="宋体" w:hint="eastAsia"/>
                <w:kern w:val="0"/>
                <w:sz w:val="28"/>
                <w:szCs w:val="28"/>
              </w:rPr>
              <w:t>50HZ</w:t>
            </w:r>
          </w:p>
        </w:tc>
      </w:tr>
      <w:tr w:rsidR="002A5755">
        <w:trPr>
          <w:trHeight w:val="31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10</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导体最大直流电阻</w:t>
            </w:r>
            <w:r>
              <w:rPr>
                <w:rFonts w:ascii="宋体" w:eastAsia="宋体" w:hAnsi="宋体" w:cs="宋体" w:hint="eastAsia"/>
                <w:kern w:val="0"/>
                <w:sz w:val="28"/>
                <w:szCs w:val="28"/>
              </w:rPr>
              <w:t>(at 20</w:t>
            </w:r>
            <w:r>
              <w:rPr>
                <w:rFonts w:ascii="宋体" w:eastAsia="宋体" w:hAnsi="宋体" w:cs="宋体" w:hint="eastAsia"/>
                <w:kern w:val="0"/>
                <w:sz w:val="28"/>
                <w:szCs w:val="28"/>
              </w:rPr>
              <w:t>℃</w:t>
            </w:r>
            <w:r>
              <w:rPr>
                <w:rFonts w:ascii="宋体" w:eastAsia="宋体" w:hAnsi="宋体" w:cs="宋体" w:hint="eastAsia"/>
                <w:kern w:val="0"/>
                <w:sz w:val="28"/>
                <w:szCs w:val="28"/>
              </w:rPr>
              <w:t>)</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Ω</w:t>
            </w:r>
            <w:r>
              <w:rPr>
                <w:rFonts w:ascii="宋体" w:eastAsia="宋体" w:hAnsi="宋体" w:cs="宋体" w:hint="eastAsia"/>
                <w:kern w:val="0"/>
                <w:sz w:val="28"/>
                <w:szCs w:val="28"/>
              </w:rPr>
              <w:t>/km</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r>
              <w:rPr>
                <w:rFonts w:ascii="宋体" w:eastAsia="宋体" w:hAnsi="宋体" w:cs="宋体" w:hint="eastAsia"/>
                <w:kern w:val="0"/>
                <w:sz w:val="28"/>
                <w:szCs w:val="28"/>
              </w:rPr>
              <w:t>5.09</w:t>
            </w:r>
          </w:p>
        </w:tc>
      </w:tr>
      <w:tr w:rsidR="002A5755">
        <w:trPr>
          <w:trHeight w:val="32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11</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绝缘电阻</w:t>
            </w:r>
            <w:r>
              <w:rPr>
                <w:rFonts w:ascii="宋体" w:eastAsia="宋体" w:hAnsi="宋体" w:cs="宋体" w:hint="eastAsia"/>
                <w:kern w:val="0"/>
                <w:sz w:val="28"/>
                <w:szCs w:val="28"/>
              </w:rPr>
              <w:t>(at 20</w:t>
            </w:r>
            <w:r>
              <w:rPr>
                <w:rFonts w:ascii="宋体" w:eastAsia="宋体" w:hAnsi="宋体" w:cs="宋体" w:hint="eastAsia"/>
                <w:kern w:val="0"/>
                <w:sz w:val="28"/>
                <w:szCs w:val="28"/>
              </w:rPr>
              <w:t>℃</w:t>
            </w:r>
            <w:r>
              <w:rPr>
                <w:rFonts w:ascii="宋体" w:eastAsia="宋体" w:hAnsi="宋体" w:cs="宋体" w:hint="eastAsia"/>
                <w:kern w:val="0"/>
                <w:sz w:val="28"/>
                <w:szCs w:val="28"/>
              </w:rPr>
              <w:t>)</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Ω</w:t>
            </w:r>
            <w:r>
              <w:rPr>
                <w:rFonts w:ascii="宋体" w:eastAsia="宋体" w:hAnsi="宋体" w:cs="宋体" w:hint="eastAsia"/>
                <w:kern w:val="0"/>
                <w:sz w:val="28"/>
                <w:szCs w:val="28"/>
              </w:rPr>
              <w:t xml:space="preserve"> cm</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r>
              <w:rPr>
                <w:rFonts w:ascii="宋体" w:eastAsia="宋体" w:hAnsi="宋体" w:cs="宋体" w:hint="eastAsia"/>
                <w:kern w:val="0"/>
                <w:sz w:val="28"/>
                <w:szCs w:val="28"/>
              </w:rPr>
              <w:t>1014</w:t>
            </w:r>
          </w:p>
        </w:tc>
      </w:tr>
      <w:tr w:rsidR="002A5755">
        <w:trPr>
          <w:trHeight w:val="303"/>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12</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PH</w:t>
            </w:r>
            <w:r>
              <w:rPr>
                <w:rFonts w:ascii="宋体" w:eastAsia="宋体" w:hAnsi="宋体" w:cs="宋体" w:hint="eastAsia"/>
                <w:kern w:val="0"/>
                <w:sz w:val="28"/>
                <w:szCs w:val="28"/>
              </w:rPr>
              <w:t>值</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r>
              <w:rPr>
                <w:rFonts w:ascii="宋体" w:eastAsia="宋体" w:hAnsi="宋体" w:cs="宋体" w:hint="eastAsia"/>
                <w:kern w:val="0"/>
                <w:sz w:val="28"/>
                <w:szCs w:val="28"/>
              </w:rPr>
              <w:t>4.3</w:t>
            </w:r>
            <w:r>
              <w:rPr>
                <w:rFonts w:ascii="宋体" w:eastAsia="宋体" w:hAnsi="宋体" w:cs="宋体" w:hint="eastAsia"/>
                <w:kern w:val="0"/>
                <w:sz w:val="28"/>
                <w:szCs w:val="28"/>
              </w:rPr>
              <w:t>（</w:t>
            </w:r>
            <w:r>
              <w:rPr>
                <w:rFonts w:ascii="宋体" w:eastAsia="宋体" w:hAnsi="宋体" w:cs="宋体" w:hint="eastAsia"/>
                <w:kern w:val="0"/>
                <w:sz w:val="28"/>
                <w:szCs w:val="28"/>
              </w:rPr>
              <w:t>IEC 60754</w:t>
            </w:r>
            <w:r>
              <w:rPr>
                <w:rFonts w:ascii="宋体" w:eastAsia="宋体" w:hAnsi="宋体" w:cs="宋体" w:hint="eastAsia"/>
                <w:kern w:val="0"/>
                <w:sz w:val="28"/>
                <w:szCs w:val="28"/>
              </w:rPr>
              <w:t>）</w:t>
            </w:r>
          </w:p>
        </w:tc>
      </w:tr>
      <w:tr w:rsidR="002A5755">
        <w:trPr>
          <w:trHeight w:val="32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13</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电导率</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uS/mm</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r>
              <w:rPr>
                <w:rFonts w:ascii="宋体" w:eastAsia="宋体" w:hAnsi="宋体" w:cs="宋体" w:hint="eastAsia"/>
                <w:kern w:val="0"/>
                <w:sz w:val="28"/>
                <w:szCs w:val="28"/>
              </w:rPr>
              <w:t>10</w:t>
            </w:r>
            <w:r>
              <w:rPr>
                <w:rFonts w:ascii="宋体" w:eastAsia="宋体" w:hAnsi="宋体" w:cs="宋体" w:hint="eastAsia"/>
                <w:kern w:val="0"/>
                <w:sz w:val="28"/>
                <w:szCs w:val="28"/>
              </w:rPr>
              <w:t>（</w:t>
            </w:r>
            <w:r>
              <w:rPr>
                <w:rFonts w:ascii="宋体" w:eastAsia="宋体" w:hAnsi="宋体" w:cs="宋体" w:hint="eastAsia"/>
                <w:kern w:val="0"/>
                <w:sz w:val="28"/>
                <w:szCs w:val="28"/>
              </w:rPr>
              <w:t>IEC 60754</w:t>
            </w:r>
            <w:r>
              <w:rPr>
                <w:rFonts w:ascii="宋体" w:eastAsia="宋体" w:hAnsi="宋体" w:cs="宋体" w:hint="eastAsia"/>
                <w:kern w:val="0"/>
                <w:sz w:val="28"/>
                <w:szCs w:val="28"/>
              </w:rPr>
              <w:t>）</w:t>
            </w:r>
          </w:p>
        </w:tc>
      </w:tr>
      <w:tr w:rsidR="002A5755">
        <w:trPr>
          <w:trHeight w:val="32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14</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防火性能</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IEC 60332-1</w:t>
            </w:r>
          </w:p>
        </w:tc>
      </w:tr>
      <w:tr w:rsidR="002A5755">
        <w:trPr>
          <w:trHeight w:val="32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15</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耐酸碱试验</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EN 60811-2-1</w:t>
            </w:r>
          </w:p>
        </w:tc>
      </w:tr>
      <w:tr w:rsidR="002A5755">
        <w:trPr>
          <w:trHeight w:val="325"/>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16</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烟雾排放</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 xml:space="preserve">IEC </w:t>
            </w:r>
            <w:r>
              <w:rPr>
                <w:rFonts w:ascii="宋体" w:eastAsia="宋体" w:hAnsi="宋体" w:cs="宋体" w:hint="eastAsia"/>
                <w:kern w:val="0"/>
                <w:sz w:val="28"/>
                <w:szCs w:val="28"/>
              </w:rPr>
              <w:t>61034</w:t>
            </w:r>
            <w:r>
              <w:rPr>
                <w:rFonts w:ascii="宋体" w:eastAsia="宋体" w:hAnsi="宋体" w:cs="宋体" w:hint="eastAsia"/>
                <w:kern w:val="0"/>
                <w:sz w:val="28"/>
                <w:szCs w:val="28"/>
              </w:rPr>
              <w:t>；</w:t>
            </w:r>
            <w:r>
              <w:rPr>
                <w:rFonts w:ascii="宋体" w:eastAsia="宋体" w:hAnsi="宋体" w:cs="宋体" w:hint="eastAsia"/>
                <w:kern w:val="0"/>
                <w:sz w:val="28"/>
                <w:szCs w:val="28"/>
              </w:rPr>
              <w:t>EN50268-2</w:t>
            </w:r>
          </w:p>
        </w:tc>
      </w:tr>
      <w:tr w:rsidR="002A5755">
        <w:trPr>
          <w:trHeight w:val="259"/>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17</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低火灾荷载</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DIN51900</w:t>
            </w:r>
          </w:p>
        </w:tc>
      </w:tr>
      <w:tr w:rsidR="002A5755">
        <w:trPr>
          <w:trHeight w:val="259"/>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18</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耐日光试验</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HD 605/A1</w:t>
            </w:r>
          </w:p>
        </w:tc>
      </w:tr>
      <w:tr w:rsidR="002A5755">
        <w:trPr>
          <w:trHeight w:val="259"/>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19</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RoHS</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2002/95/EC</w:t>
            </w:r>
          </w:p>
        </w:tc>
      </w:tr>
      <w:tr w:rsidR="002A5755">
        <w:trPr>
          <w:trHeight w:val="259"/>
          <w:jc w:val="center"/>
        </w:trPr>
        <w:tc>
          <w:tcPr>
            <w:tcW w:w="837"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20</w:t>
            </w:r>
          </w:p>
        </w:tc>
        <w:tc>
          <w:tcPr>
            <w:tcW w:w="3116"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电缆标志</w:t>
            </w:r>
            <w:r>
              <w:rPr>
                <w:rFonts w:ascii="宋体" w:eastAsia="宋体" w:hAnsi="宋体" w:cs="宋体" w:hint="eastAsia"/>
                <w:kern w:val="0"/>
                <w:sz w:val="28"/>
                <w:szCs w:val="28"/>
              </w:rPr>
              <w:t>t</w:t>
            </w:r>
          </w:p>
        </w:tc>
        <w:tc>
          <w:tcPr>
            <w:tcW w:w="1060"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kern w:val="0"/>
                <w:sz w:val="28"/>
                <w:szCs w:val="28"/>
              </w:rPr>
              <w:t>/</w:t>
            </w:r>
          </w:p>
        </w:tc>
        <w:tc>
          <w:tcPr>
            <w:tcW w:w="4501" w:type="dxa"/>
            <w:vAlign w:val="center"/>
          </w:tcPr>
          <w:p w:rsidR="002A5755" w:rsidRDefault="00422382">
            <w:pPr>
              <w:spacing w:line="540" w:lineRule="exact"/>
              <w:jc w:val="center"/>
              <w:rPr>
                <w:rFonts w:ascii="宋体" w:eastAsia="宋体" w:hAnsi="宋体" w:cs="宋体"/>
                <w:kern w:val="0"/>
                <w:sz w:val="28"/>
                <w:szCs w:val="28"/>
              </w:rPr>
            </w:pPr>
            <w:r>
              <w:rPr>
                <w:rFonts w:ascii="宋体" w:eastAsia="宋体" w:hAnsi="宋体" w:cs="宋体" w:hint="eastAsia"/>
                <w:noProof/>
                <w:kern w:val="0"/>
                <w:sz w:val="28"/>
                <w:szCs w:val="28"/>
              </w:rPr>
              <w:drawing>
                <wp:inline distT="0" distB="0" distL="0" distR="0">
                  <wp:extent cx="133350" cy="114300"/>
                  <wp:effectExtent l="0" t="0" r="0" b="0"/>
                  <wp:docPr id="860499019" name="图片 3" descr="wps_clip_image-3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99019" name="图片 3" descr="wps_clip_image-30453"/>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3350" cy="114300"/>
                          </a:xfrm>
                          <a:prstGeom prst="rect">
                            <a:avLst/>
                          </a:prstGeom>
                          <a:noFill/>
                          <a:ln>
                            <a:noFill/>
                          </a:ln>
                        </pic:spPr>
                      </pic:pic>
                    </a:graphicData>
                  </a:graphic>
                </wp:inline>
              </w:drawing>
            </w:r>
            <w:r>
              <w:rPr>
                <w:rFonts w:ascii="宋体" w:eastAsia="宋体" w:hAnsi="宋体" w:cs="宋体" w:hint="eastAsia"/>
                <w:kern w:val="0"/>
                <w:sz w:val="28"/>
                <w:szCs w:val="28"/>
              </w:rPr>
              <w:t xml:space="preserve">  xxxxx</w:t>
            </w:r>
            <w:r>
              <w:rPr>
                <w:rFonts w:ascii="宋体" w:eastAsia="宋体" w:hAnsi="宋体" w:cs="宋体" w:hint="eastAsia"/>
                <w:kern w:val="0"/>
                <w:sz w:val="28"/>
                <w:szCs w:val="28"/>
              </w:rPr>
              <w:t>公司</w:t>
            </w:r>
            <w:r>
              <w:rPr>
                <w:rFonts w:ascii="宋体" w:eastAsia="宋体" w:hAnsi="宋体" w:cs="宋体" w:hint="eastAsia"/>
                <w:kern w:val="0"/>
                <w:sz w:val="28"/>
                <w:szCs w:val="28"/>
              </w:rPr>
              <w:t xml:space="preserve">  TÜV  2 PfG 1169  PV1-F 0.6/1kv 1</w:t>
            </w:r>
            <w:r>
              <w:rPr>
                <w:rFonts w:ascii="宋体" w:eastAsia="宋体" w:hAnsi="宋体" w:cs="宋体" w:hint="eastAsia"/>
                <w:kern w:val="0"/>
                <w:sz w:val="28"/>
                <w:szCs w:val="28"/>
              </w:rPr>
              <w:t>×</w:t>
            </w:r>
            <w:r>
              <w:rPr>
                <w:rFonts w:ascii="宋体" w:eastAsia="宋体" w:hAnsi="宋体" w:cs="宋体" w:hint="eastAsia"/>
                <w:kern w:val="0"/>
                <w:sz w:val="28"/>
                <w:szCs w:val="28"/>
              </w:rPr>
              <w:t>4.0</w:t>
            </w:r>
            <w:r>
              <w:rPr>
                <w:rFonts w:ascii="宋体" w:eastAsia="宋体" w:hAnsi="宋体" w:cs="宋体" w:hint="eastAsia"/>
                <w:kern w:val="0"/>
                <w:sz w:val="28"/>
                <w:szCs w:val="28"/>
              </w:rPr>
              <w:t> </w:t>
            </w:r>
            <w:r>
              <w:rPr>
                <w:rFonts w:ascii="宋体" w:eastAsia="宋体" w:hAnsi="宋体" w:cs="宋体" w:hint="eastAsia"/>
                <w:kern w:val="0"/>
                <w:sz w:val="28"/>
                <w:szCs w:val="28"/>
              </w:rPr>
              <w:t>mm</w:t>
            </w:r>
            <w:r>
              <w:rPr>
                <w:rFonts w:ascii="宋体" w:eastAsia="宋体" w:hAnsi="宋体" w:cs="宋体" w:hint="eastAsia"/>
                <w:kern w:val="0"/>
                <w:sz w:val="28"/>
                <w:szCs w:val="28"/>
                <w:vertAlign w:val="superscript"/>
              </w:rPr>
              <w:t>2</w:t>
            </w:r>
          </w:p>
        </w:tc>
      </w:tr>
    </w:tbl>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2.2.7.3 </w:t>
      </w:r>
      <w:r>
        <w:rPr>
          <w:rFonts w:ascii="宋体" w:eastAsia="宋体" w:hAnsi="宋体" w:cs="宋体" w:hint="eastAsia"/>
          <w:b/>
          <w:bCs/>
          <w:sz w:val="28"/>
          <w:szCs w:val="28"/>
        </w:rPr>
        <w:t>技术要求（电力电缆）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w:t>
      </w:r>
      <w:r>
        <w:rPr>
          <w:rFonts w:ascii="宋体" w:eastAsia="宋体" w:hAnsi="宋体" w:cs="宋体" w:hint="eastAsia"/>
          <w:sz w:val="28"/>
          <w:szCs w:val="28"/>
        </w:rPr>
        <w:t>1</w:t>
      </w:r>
      <w:r>
        <w:rPr>
          <w:rFonts w:ascii="宋体" w:eastAsia="宋体" w:hAnsi="宋体" w:cs="宋体" w:hint="eastAsia"/>
          <w:sz w:val="28"/>
          <w:szCs w:val="28"/>
        </w:rPr>
        <w:t>）导体：导体表面应光洁、无油污、无损伤屏蔽及绝缘的毛刺、锐边，无凸起或断裂的单线。导体应为绞合紧压，紧压系数不小于</w:t>
      </w:r>
      <w:r>
        <w:rPr>
          <w:rFonts w:ascii="宋体" w:eastAsia="宋体" w:hAnsi="宋体" w:cs="宋体" w:hint="eastAsia"/>
          <w:sz w:val="28"/>
          <w:szCs w:val="28"/>
        </w:rPr>
        <w:t>0.9</w:t>
      </w:r>
      <w:r>
        <w:rPr>
          <w:rFonts w:ascii="宋体" w:eastAsia="宋体" w:hAnsi="宋体" w:cs="宋体" w:hint="eastAsia"/>
          <w:sz w:val="28"/>
          <w:szCs w:val="28"/>
        </w:rPr>
        <w:t>，其他应符合</w:t>
      </w:r>
      <w:r>
        <w:rPr>
          <w:rFonts w:ascii="宋体" w:eastAsia="宋体" w:hAnsi="宋体" w:cs="宋体" w:hint="eastAsia"/>
          <w:sz w:val="28"/>
          <w:szCs w:val="28"/>
        </w:rPr>
        <w:t>GB/T 3956</w:t>
      </w:r>
      <w:r>
        <w:rPr>
          <w:rFonts w:ascii="宋体" w:eastAsia="宋体" w:hAnsi="宋体" w:cs="宋体" w:hint="eastAsia"/>
          <w:sz w:val="28"/>
          <w:szCs w:val="28"/>
        </w:rPr>
        <w:t>的规定。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绝缘绝缘料建议采用交联聚乙烯料，绝缘标称厚度符合</w:t>
      </w:r>
      <w:r>
        <w:rPr>
          <w:rFonts w:ascii="宋体" w:eastAsia="宋体" w:hAnsi="宋体" w:cs="宋体" w:hint="eastAsia"/>
          <w:sz w:val="28"/>
          <w:szCs w:val="28"/>
        </w:rPr>
        <w:t>GB/T 12706.1</w:t>
      </w:r>
      <w:r>
        <w:rPr>
          <w:rFonts w:ascii="宋体" w:eastAsia="宋体" w:hAnsi="宋体" w:cs="宋体" w:hint="eastAsia"/>
          <w:sz w:val="28"/>
          <w:szCs w:val="28"/>
        </w:rPr>
        <w:t>的规定，绝缘厚度平均值应不小于标称值，任一点最小测量厚度应不小于标称厚度</w:t>
      </w:r>
      <w:r>
        <w:rPr>
          <w:rFonts w:ascii="宋体" w:eastAsia="宋体" w:hAnsi="宋体" w:cs="宋体" w:hint="eastAsia"/>
          <w:sz w:val="28"/>
          <w:szCs w:val="28"/>
        </w:rPr>
        <w:t>tn</w:t>
      </w:r>
      <w:r>
        <w:rPr>
          <w:rFonts w:ascii="宋体" w:eastAsia="宋体" w:hAnsi="宋体" w:cs="宋体" w:hint="eastAsia"/>
          <w:sz w:val="28"/>
          <w:szCs w:val="28"/>
        </w:rPr>
        <w:t>的</w:t>
      </w:r>
      <w:r>
        <w:rPr>
          <w:rFonts w:ascii="宋体" w:eastAsia="宋体" w:hAnsi="宋体" w:cs="宋体" w:hint="eastAsia"/>
          <w:sz w:val="28"/>
          <w:szCs w:val="28"/>
        </w:rPr>
        <w:t>90%</w:t>
      </w:r>
      <w:r>
        <w:rPr>
          <w:rFonts w:ascii="宋体" w:eastAsia="宋体" w:hAnsi="宋体" w:cs="宋体" w:hint="eastAsia"/>
          <w:sz w:val="28"/>
          <w:szCs w:val="28"/>
        </w:rPr>
        <w:t>。任一断面的偏心率［（最大测量厚度－最小测量厚度）</w:t>
      </w:r>
      <w:r>
        <w:rPr>
          <w:rFonts w:ascii="宋体" w:eastAsia="宋体" w:hAnsi="宋体" w:cs="宋体" w:hint="eastAsia"/>
          <w:sz w:val="28"/>
          <w:szCs w:val="28"/>
        </w:rPr>
        <w:t>/</w:t>
      </w:r>
      <w:r>
        <w:rPr>
          <w:rFonts w:ascii="宋体" w:eastAsia="宋体" w:hAnsi="宋体" w:cs="宋体" w:hint="eastAsia"/>
          <w:sz w:val="28"/>
          <w:szCs w:val="28"/>
        </w:rPr>
        <w:t>最大测量厚度］应不大于</w:t>
      </w:r>
      <w:r>
        <w:rPr>
          <w:rFonts w:ascii="宋体" w:eastAsia="宋体" w:hAnsi="宋体" w:cs="宋体" w:hint="eastAsia"/>
          <w:sz w:val="28"/>
          <w:szCs w:val="28"/>
        </w:rPr>
        <w:t>10%</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）电缆的绝缘偏心度应符合下式规定：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(tmax - tmin)/tmax</w:t>
      </w:r>
      <w:r>
        <w:rPr>
          <w:rFonts w:ascii="宋体" w:eastAsia="宋体" w:hAnsi="宋体" w:cs="宋体" w:hint="eastAsia"/>
          <w:sz w:val="28"/>
          <w:szCs w:val="28"/>
        </w:rPr>
        <w:t>≤</w:t>
      </w:r>
      <w:r>
        <w:rPr>
          <w:rFonts w:ascii="宋体" w:eastAsia="宋体" w:hAnsi="宋体" w:cs="宋体" w:hint="eastAsia"/>
          <w:sz w:val="28"/>
          <w:szCs w:val="28"/>
        </w:rPr>
        <w:t>10%</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式中　</w:t>
      </w:r>
      <w:r>
        <w:rPr>
          <w:rFonts w:ascii="宋体" w:eastAsia="宋体" w:hAnsi="宋体" w:cs="宋体" w:hint="eastAsia"/>
          <w:sz w:val="28"/>
          <w:szCs w:val="28"/>
        </w:rPr>
        <w:t xml:space="preserve">tmax </w:t>
      </w:r>
      <w:r>
        <w:rPr>
          <w:rFonts w:ascii="宋体" w:eastAsia="宋体" w:hAnsi="宋体" w:cs="宋体" w:hint="eastAsia"/>
          <w:sz w:val="28"/>
          <w:szCs w:val="28"/>
        </w:rPr>
        <w:t>——绝缘最大厚度，</w:t>
      </w:r>
      <w:r>
        <w:rPr>
          <w:rFonts w:ascii="宋体" w:eastAsia="宋体" w:hAnsi="宋体" w:cs="宋体" w:hint="eastAsia"/>
          <w:sz w:val="28"/>
          <w:szCs w:val="28"/>
        </w:rPr>
        <w:t>mm</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      tmin </w:t>
      </w:r>
      <w:r>
        <w:rPr>
          <w:rFonts w:ascii="宋体" w:eastAsia="宋体" w:hAnsi="宋体" w:cs="宋体" w:hint="eastAsia"/>
          <w:sz w:val="28"/>
          <w:szCs w:val="28"/>
        </w:rPr>
        <w:t>——绝缘最小厚度，</w:t>
      </w:r>
      <w:r>
        <w:rPr>
          <w:rFonts w:ascii="宋体" w:eastAsia="宋体" w:hAnsi="宋体" w:cs="宋体" w:hint="eastAsia"/>
          <w:sz w:val="28"/>
          <w:szCs w:val="28"/>
        </w:rPr>
        <w:t>mm</w:t>
      </w:r>
      <w:r>
        <w:rPr>
          <w:rFonts w:ascii="宋体" w:eastAsia="宋体" w:hAnsi="宋体" w:cs="宋体" w:hint="eastAsia"/>
          <w:sz w:val="28"/>
          <w:szCs w:val="28"/>
        </w:rPr>
        <w:t>。</w:t>
      </w:r>
    </w:p>
    <w:p w:rsidR="002A5755" w:rsidRDefault="00422382">
      <w:pPr>
        <w:spacing w:line="540" w:lineRule="exact"/>
        <w:ind w:firstLine="361"/>
        <w:rPr>
          <w:rFonts w:ascii="宋体" w:eastAsia="宋体" w:hAnsi="宋体" w:cs="宋体"/>
          <w:sz w:val="28"/>
          <w:szCs w:val="28"/>
        </w:rPr>
      </w:pPr>
      <w:r>
        <w:rPr>
          <w:rFonts w:ascii="宋体" w:eastAsia="宋体" w:hAnsi="宋体" w:cs="宋体" w:hint="eastAsia"/>
          <w:b/>
          <w:bCs/>
          <w:sz w:val="28"/>
          <w:szCs w:val="28"/>
        </w:rPr>
        <w:t>注：</w:t>
      </w:r>
      <w:r>
        <w:rPr>
          <w:rFonts w:ascii="宋体" w:eastAsia="宋体" w:hAnsi="宋体" w:cs="宋体" w:hint="eastAsia"/>
          <w:sz w:val="28"/>
          <w:szCs w:val="28"/>
        </w:rPr>
        <w:t>tmax</w:t>
      </w:r>
      <w:r>
        <w:rPr>
          <w:rFonts w:ascii="宋体" w:eastAsia="宋体" w:hAnsi="宋体" w:cs="宋体" w:hint="eastAsia"/>
          <w:sz w:val="28"/>
          <w:szCs w:val="28"/>
        </w:rPr>
        <w:t>和</w:t>
      </w:r>
      <w:r>
        <w:rPr>
          <w:rFonts w:ascii="宋体" w:eastAsia="宋体" w:hAnsi="宋体" w:cs="宋体" w:hint="eastAsia"/>
          <w:sz w:val="28"/>
          <w:szCs w:val="28"/>
        </w:rPr>
        <w:t>tmin</w:t>
      </w:r>
      <w:r>
        <w:rPr>
          <w:rFonts w:ascii="宋体" w:eastAsia="宋体" w:hAnsi="宋体" w:cs="宋体" w:hint="eastAsia"/>
          <w:sz w:val="28"/>
          <w:szCs w:val="28"/>
        </w:rPr>
        <w:t>在绝缘同一断面上测得。</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）密封和牵引头：电缆两端应用防水密封套密封，密</w:t>
      </w:r>
      <w:r>
        <w:rPr>
          <w:rFonts w:ascii="宋体" w:eastAsia="宋体" w:hAnsi="宋体" w:cs="宋体" w:hint="eastAsia"/>
          <w:sz w:val="28"/>
          <w:szCs w:val="28"/>
        </w:rPr>
        <w:t>封套和电缆的重叠长度应不小于</w:t>
      </w:r>
      <w:r>
        <w:rPr>
          <w:rFonts w:ascii="宋体" w:eastAsia="宋体" w:hAnsi="宋体" w:cs="宋体" w:hint="eastAsia"/>
          <w:sz w:val="28"/>
          <w:szCs w:val="28"/>
        </w:rPr>
        <w:t>200</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。如有要求安装牵引头，牵引头应与线芯采用围压的连接方式并与电缆可靠密封，在运输、储存、敷设过程中保证电缆密封不失效。</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）交直流电力电缆需满足耐候，阻燃及耐机械冲击要求。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5</w:t>
      </w:r>
      <w:r>
        <w:rPr>
          <w:rFonts w:ascii="宋体" w:eastAsia="宋体" w:hAnsi="宋体" w:cs="宋体" w:hint="eastAsia"/>
          <w:sz w:val="28"/>
          <w:szCs w:val="28"/>
        </w:rPr>
        <w:t>）所有电缆宜采用多股铜芯电缆。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6</w:t>
      </w:r>
      <w:r>
        <w:rPr>
          <w:rFonts w:ascii="宋体" w:eastAsia="宋体" w:hAnsi="宋体" w:cs="宋体" w:hint="eastAsia"/>
          <w:sz w:val="28"/>
          <w:szCs w:val="28"/>
        </w:rPr>
        <w:t>）电缆产品有国家级检测认证机如上海电缆研究所、国家电线电缆检测中心、武高所等出具的相关检测报告。相关的测试报告内容如下：《导体成分检测报告》、《抗压蠕变评估报告》和《过渡接线端子</w:t>
      </w:r>
      <w:r>
        <w:rPr>
          <w:rFonts w:ascii="宋体" w:eastAsia="宋体" w:hAnsi="宋体" w:cs="宋体" w:hint="eastAsia"/>
          <w:sz w:val="28"/>
          <w:szCs w:val="28"/>
        </w:rPr>
        <w:t>1000</w:t>
      </w:r>
      <w:r>
        <w:rPr>
          <w:rFonts w:ascii="宋体" w:eastAsia="宋体" w:hAnsi="宋体" w:cs="宋体" w:hint="eastAsia"/>
          <w:sz w:val="28"/>
          <w:szCs w:val="28"/>
        </w:rPr>
        <w:t>次热循环检测报告》。阻燃电缆应有国家防火检测中心的检测报告。</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2.2.7.4 </w:t>
      </w:r>
      <w:r>
        <w:rPr>
          <w:rFonts w:ascii="宋体" w:eastAsia="宋体" w:hAnsi="宋体" w:cs="宋体" w:hint="eastAsia"/>
          <w:b/>
          <w:bCs/>
          <w:sz w:val="28"/>
          <w:szCs w:val="28"/>
        </w:rPr>
        <w:t>其他要求</w:t>
      </w:r>
    </w:p>
    <w:p w:rsidR="002A5755" w:rsidRDefault="00422382">
      <w:pPr>
        <w:spacing w:line="540" w:lineRule="exact"/>
        <w:ind w:firstLine="420"/>
        <w:rPr>
          <w:rFonts w:ascii="宋体" w:eastAsia="宋体" w:hAnsi="宋体" w:cs="宋体"/>
          <w:bCs/>
          <w:sz w:val="28"/>
          <w:szCs w:val="28"/>
        </w:rPr>
      </w:pPr>
      <w:r>
        <w:rPr>
          <w:rFonts w:ascii="宋体" w:eastAsia="宋体" w:hAnsi="宋体" w:cs="宋体" w:hint="eastAsia"/>
          <w:sz w:val="28"/>
          <w:szCs w:val="28"/>
        </w:rPr>
        <w:t>光伏专用电缆要求能在恶劣环境条件下使用，具备抗臭氧、抗紫外线、耐酸碱、耐高温、耐严寒、耐凹痕、无卤、</w:t>
      </w:r>
      <w:r>
        <w:rPr>
          <w:rFonts w:ascii="宋体" w:eastAsia="宋体" w:hAnsi="宋体" w:cs="宋体" w:hint="eastAsia"/>
          <w:bCs/>
          <w:sz w:val="28"/>
          <w:szCs w:val="28"/>
        </w:rPr>
        <w:t>阻燃等特性。</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bCs/>
          <w:sz w:val="28"/>
          <w:szCs w:val="28"/>
        </w:rPr>
        <w:t>光伏专用电缆应：①具有良好的耐紫外线，抵御恶劣气候环境和经受机械冲击</w:t>
      </w:r>
      <w:r>
        <w:rPr>
          <w:rFonts w:ascii="宋体" w:eastAsia="宋体" w:hAnsi="宋体" w:cs="宋体" w:hint="eastAsia"/>
          <w:bCs/>
          <w:sz w:val="28"/>
          <w:szCs w:val="28"/>
        </w:rPr>
        <w:t>;</w:t>
      </w:r>
      <w:r>
        <w:rPr>
          <w:rFonts w:ascii="宋体" w:eastAsia="宋体" w:hAnsi="宋体" w:cs="宋体" w:hint="eastAsia"/>
          <w:bCs/>
          <w:sz w:val="28"/>
          <w:szCs w:val="28"/>
        </w:rPr>
        <w:t>②具备良好的抗臭氧和耐化学腐蚀特性；③承受温差变化大，一般从</w:t>
      </w:r>
      <w:r>
        <w:rPr>
          <w:rFonts w:ascii="宋体" w:eastAsia="宋体" w:hAnsi="宋体" w:cs="宋体" w:hint="eastAsia"/>
          <w:bCs/>
          <w:sz w:val="28"/>
          <w:szCs w:val="28"/>
        </w:rPr>
        <w:lastRenderedPageBreak/>
        <w:t>-40</w:t>
      </w:r>
      <w:r>
        <w:rPr>
          <w:rFonts w:ascii="宋体" w:eastAsia="宋体" w:hAnsi="宋体" w:cs="宋体" w:hint="eastAsia"/>
          <w:bCs/>
          <w:sz w:val="28"/>
          <w:szCs w:val="28"/>
        </w:rPr>
        <w:t>℃～</w:t>
      </w:r>
      <w:r>
        <w:rPr>
          <w:rFonts w:ascii="宋体" w:eastAsia="宋体" w:hAnsi="宋体" w:cs="宋体" w:hint="eastAsia"/>
          <w:bCs/>
          <w:sz w:val="28"/>
          <w:szCs w:val="28"/>
        </w:rPr>
        <w:t>120</w:t>
      </w:r>
      <w:r>
        <w:rPr>
          <w:rFonts w:ascii="宋体" w:eastAsia="宋体" w:hAnsi="宋体" w:cs="宋体" w:hint="eastAsia"/>
          <w:bCs/>
          <w:sz w:val="28"/>
          <w:szCs w:val="28"/>
        </w:rPr>
        <w:t>℃，最高温度甚至超过</w:t>
      </w:r>
      <w:r>
        <w:rPr>
          <w:rFonts w:ascii="宋体" w:eastAsia="宋体" w:hAnsi="宋体" w:cs="宋体" w:hint="eastAsia"/>
          <w:bCs/>
          <w:sz w:val="28"/>
          <w:szCs w:val="28"/>
        </w:rPr>
        <w:t xml:space="preserve"> 150</w:t>
      </w:r>
      <w:r>
        <w:rPr>
          <w:rFonts w:ascii="宋体" w:eastAsia="宋体" w:hAnsi="宋体" w:cs="宋体" w:hint="eastAsia"/>
          <w:bCs/>
          <w:sz w:val="28"/>
          <w:szCs w:val="28"/>
        </w:rPr>
        <w:t>℃</w:t>
      </w:r>
      <w:r>
        <w:rPr>
          <w:rFonts w:ascii="宋体" w:eastAsia="宋体" w:hAnsi="宋体" w:cs="宋体" w:hint="eastAsia"/>
          <w:bCs/>
          <w:sz w:val="28"/>
          <w:szCs w:val="28"/>
        </w:rPr>
        <w:t>,</w:t>
      </w:r>
      <w:r>
        <w:rPr>
          <w:rFonts w:ascii="宋体" w:eastAsia="宋体" w:hAnsi="宋体" w:cs="宋体" w:hint="eastAsia"/>
          <w:bCs/>
          <w:sz w:val="28"/>
          <w:szCs w:val="28"/>
        </w:rPr>
        <w:t>通常</w:t>
      </w:r>
      <w:r>
        <w:rPr>
          <w:rFonts w:ascii="宋体" w:eastAsia="宋体" w:hAnsi="宋体" w:cs="宋体" w:hint="eastAsia"/>
          <w:bCs/>
          <w:sz w:val="28"/>
          <w:szCs w:val="28"/>
        </w:rPr>
        <w:t>-40</w:t>
      </w:r>
      <w:r>
        <w:rPr>
          <w:rFonts w:ascii="宋体" w:eastAsia="宋体" w:hAnsi="宋体" w:cs="宋体" w:hint="eastAsia"/>
          <w:bCs/>
          <w:sz w:val="28"/>
          <w:szCs w:val="28"/>
        </w:rPr>
        <w:t>℃</w:t>
      </w:r>
      <w:r>
        <w:rPr>
          <w:rFonts w:ascii="宋体" w:eastAsia="宋体" w:hAnsi="宋体" w:cs="宋体" w:hint="eastAsia"/>
          <w:bCs/>
          <w:sz w:val="28"/>
          <w:szCs w:val="28"/>
        </w:rPr>
        <w:t>-90</w:t>
      </w:r>
      <w:r>
        <w:rPr>
          <w:rFonts w:ascii="宋体" w:eastAsia="宋体" w:hAnsi="宋体" w:cs="宋体" w:hint="eastAsia"/>
          <w:bCs/>
          <w:sz w:val="28"/>
          <w:szCs w:val="28"/>
        </w:rPr>
        <w:t>℃；④具备良好耐湿热</w:t>
      </w:r>
      <w:r>
        <w:rPr>
          <w:rFonts w:ascii="宋体" w:eastAsia="宋体" w:hAnsi="宋体" w:cs="宋体" w:hint="eastAsia"/>
          <w:bCs/>
          <w:sz w:val="28"/>
          <w:szCs w:val="28"/>
        </w:rPr>
        <w:t>(90</w:t>
      </w:r>
      <w:r>
        <w:rPr>
          <w:rFonts w:ascii="宋体" w:eastAsia="宋体" w:hAnsi="宋体" w:cs="宋体" w:hint="eastAsia"/>
          <w:bCs/>
          <w:sz w:val="28"/>
          <w:szCs w:val="28"/>
        </w:rPr>
        <w:t> ℃</w:t>
      </w:r>
      <w:r>
        <w:rPr>
          <w:rFonts w:ascii="宋体" w:eastAsia="宋体" w:hAnsi="宋体" w:cs="宋体" w:hint="eastAsia"/>
          <w:bCs/>
          <w:sz w:val="28"/>
          <w:szCs w:val="28"/>
        </w:rPr>
        <w:t>85</w:t>
      </w:r>
      <w:r>
        <w:rPr>
          <w:rFonts w:ascii="宋体" w:eastAsia="宋体" w:hAnsi="宋体" w:cs="宋体" w:hint="eastAsia"/>
          <w:bCs/>
          <w:sz w:val="28"/>
          <w:szCs w:val="28"/>
        </w:rPr>
        <w:t> </w:t>
      </w:r>
      <w:r>
        <w:rPr>
          <w:rFonts w:ascii="宋体" w:eastAsia="宋体" w:hAnsi="宋体" w:cs="宋体" w:hint="eastAsia"/>
          <w:bCs/>
          <w:sz w:val="28"/>
          <w:szCs w:val="28"/>
        </w:rPr>
        <w:t>%</w:t>
      </w:r>
      <w:r>
        <w:rPr>
          <w:rFonts w:ascii="宋体" w:eastAsia="宋体" w:hAnsi="宋体" w:cs="宋体" w:hint="eastAsia"/>
          <w:bCs/>
          <w:sz w:val="28"/>
          <w:szCs w:val="28"/>
        </w:rPr>
        <w:t>湿度，</w:t>
      </w:r>
      <w:r>
        <w:rPr>
          <w:rFonts w:ascii="宋体" w:eastAsia="宋体" w:hAnsi="宋体" w:cs="宋体" w:hint="eastAsia"/>
          <w:bCs/>
          <w:sz w:val="28"/>
          <w:szCs w:val="28"/>
        </w:rPr>
        <w:t>1000</w:t>
      </w:r>
      <w:r>
        <w:rPr>
          <w:rFonts w:ascii="宋体" w:eastAsia="宋体" w:hAnsi="宋体" w:cs="宋体" w:hint="eastAsia"/>
          <w:bCs/>
          <w:sz w:val="28"/>
          <w:szCs w:val="28"/>
        </w:rPr>
        <w:t> </w:t>
      </w:r>
      <w:r>
        <w:rPr>
          <w:rFonts w:ascii="宋体" w:eastAsia="宋体" w:hAnsi="宋体" w:cs="宋体" w:hint="eastAsia"/>
          <w:bCs/>
          <w:sz w:val="28"/>
          <w:szCs w:val="28"/>
        </w:rPr>
        <w:t>h)</w:t>
      </w:r>
      <w:r>
        <w:rPr>
          <w:rFonts w:ascii="宋体" w:eastAsia="宋体" w:hAnsi="宋体" w:cs="宋体" w:hint="eastAsia"/>
          <w:bCs/>
          <w:sz w:val="28"/>
          <w:szCs w:val="28"/>
        </w:rPr>
        <w:t>性能；⑤良好低温卷绕和低温弯曲性能；⑥具备阻燃性能和低烟无卤性能；⑦通过耐凹痕、热收缩、动态穿透试验；⑧较长使用寿命，</w:t>
      </w:r>
      <w:r>
        <w:rPr>
          <w:rFonts w:ascii="宋体" w:eastAsia="宋体" w:hAnsi="宋体" w:cs="宋体" w:hint="eastAsia"/>
          <w:bCs/>
          <w:sz w:val="28"/>
          <w:szCs w:val="28"/>
        </w:rPr>
        <w:t>120</w:t>
      </w:r>
      <w:r>
        <w:rPr>
          <w:rFonts w:ascii="宋体" w:eastAsia="宋体" w:hAnsi="宋体" w:cs="宋体" w:hint="eastAsia"/>
          <w:bCs/>
          <w:sz w:val="28"/>
          <w:szCs w:val="28"/>
        </w:rPr>
        <w:t> ℃工作条件下，要求正常使用寿命超过</w:t>
      </w:r>
      <w:r>
        <w:rPr>
          <w:rFonts w:ascii="宋体" w:eastAsia="宋体" w:hAnsi="宋体" w:cs="宋体" w:hint="eastAsia"/>
          <w:bCs/>
          <w:sz w:val="28"/>
          <w:szCs w:val="28"/>
        </w:rPr>
        <w:t>25</w:t>
      </w:r>
      <w:r>
        <w:rPr>
          <w:rFonts w:ascii="宋体" w:eastAsia="宋体" w:hAnsi="宋体" w:cs="宋体" w:hint="eastAsia"/>
          <w:bCs/>
          <w:sz w:val="28"/>
          <w:szCs w:val="28"/>
        </w:rPr>
        <w:t>年；⑨具有</w:t>
      </w:r>
      <w:r>
        <w:rPr>
          <w:rFonts w:ascii="宋体" w:eastAsia="宋体" w:hAnsi="宋体" w:cs="宋体" w:hint="eastAsia"/>
          <w:bCs/>
          <w:sz w:val="28"/>
          <w:szCs w:val="28"/>
        </w:rPr>
        <w:t>UL</w:t>
      </w:r>
      <w:r>
        <w:rPr>
          <w:rFonts w:ascii="宋体" w:eastAsia="宋体" w:hAnsi="宋体" w:cs="宋体" w:hint="eastAsia"/>
          <w:bCs/>
          <w:sz w:val="28"/>
          <w:szCs w:val="28"/>
        </w:rPr>
        <w:t>或</w:t>
      </w:r>
      <w:r>
        <w:rPr>
          <w:rFonts w:ascii="宋体" w:eastAsia="宋体" w:hAnsi="宋体" w:cs="宋体" w:hint="eastAsia"/>
          <w:bCs/>
          <w:sz w:val="28"/>
          <w:szCs w:val="28"/>
        </w:rPr>
        <w:t>TUV</w:t>
      </w:r>
      <w:r>
        <w:rPr>
          <w:rFonts w:ascii="宋体" w:eastAsia="宋体" w:hAnsi="宋体" w:cs="宋体" w:hint="eastAsia"/>
          <w:bCs/>
          <w:sz w:val="28"/>
          <w:szCs w:val="28"/>
        </w:rPr>
        <w:t>认证。</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2.2.7.5 </w:t>
      </w:r>
      <w:r>
        <w:rPr>
          <w:rFonts w:ascii="宋体" w:eastAsia="宋体" w:hAnsi="宋体" w:cs="宋体" w:hint="eastAsia"/>
          <w:b/>
          <w:bCs/>
          <w:sz w:val="28"/>
          <w:szCs w:val="28"/>
        </w:rPr>
        <w:t>质量保证</w:t>
      </w:r>
    </w:p>
    <w:p w:rsidR="002A5755" w:rsidRDefault="00422382">
      <w:pPr>
        <w:pStyle w:val="a9"/>
        <w:numPr>
          <w:ilvl w:val="0"/>
          <w:numId w:val="8"/>
        </w:numPr>
        <w:spacing w:line="540" w:lineRule="exact"/>
        <w:ind w:left="0" w:firstLineChars="0"/>
        <w:rPr>
          <w:rFonts w:ascii="宋体" w:eastAsia="宋体" w:hAnsi="宋体" w:cs="宋体"/>
          <w:sz w:val="28"/>
          <w:szCs w:val="28"/>
        </w:rPr>
      </w:pPr>
      <w:r>
        <w:rPr>
          <w:rFonts w:ascii="宋体" w:eastAsia="宋体" w:hAnsi="宋体" w:cs="宋体" w:hint="eastAsia"/>
          <w:sz w:val="28"/>
          <w:szCs w:val="28"/>
        </w:rPr>
        <w:t>由</w:t>
      </w:r>
      <w:r>
        <w:rPr>
          <w:rFonts w:ascii="宋体" w:eastAsia="宋体" w:hAnsi="宋体" w:cs="宋体" w:hint="eastAsia"/>
          <w:bCs/>
          <w:sz w:val="28"/>
          <w:szCs w:val="28"/>
        </w:rPr>
        <w:t>于报价方设备的质量问题而造成停运等故障的，报价方应负责尽快更换有缺陷或损坏的部件。</w:t>
      </w:r>
    </w:p>
    <w:p w:rsidR="002A5755" w:rsidRDefault="00422382">
      <w:pPr>
        <w:pStyle w:val="3"/>
        <w:tabs>
          <w:tab w:val="left" w:pos="660"/>
        </w:tabs>
        <w:spacing w:before="0" w:after="0" w:line="540" w:lineRule="exact"/>
        <w:rPr>
          <w:rFonts w:ascii="宋体" w:eastAsia="宋体" w:hAnsi="宋体" w:cs="宋体"/>
          <w:sz w:val="28"/>
          <w:szCs w:val="28"/>
        </w:rPr>
      </w:pPr>
      <w:bookmarkStart w:id="21" w:name="_Toc7168"/>
      <w:r>
        <w:rPr>
          <w:rFonts w:ascii="宋体" w:eastAsia="宋体" w:hAnsi="宋体" w:cs="宋体" w:hint="eastAsia"/>
          <w:sz w:val="28"/>
          <w:szCs w:val="28"/>
        </w:rPr>
        <w:t>2.2.8</w:t>
      </w:r>
      <w:r>
        <w:rPr>
          <w:rFonts w:ascii="宋体" w:eastAsia="宋体" w:hAnsi="宋体" w:cs="宋体" w:hint="eastAsia"/>
          <w:sz w:val="28"/>
          <w:szCs w:val="28"/>
        </w:rPr>
        <w:t>成套</w:t>
      </w:r>
      <w:r>
        <w:rPr>
          <w:rFonts w:ascii="宋体" w:eastAsia="宋体" w:hAnsi="宋体" w:cs="宋体" w:hint="eastAsia"/>
          <w:sz w:val="28"/>
          <w:szCs w:val="28"/>
        </w:rPr>
        <w:t>SVG</w:t>
      </w:r>
      <w:bookmarkEnd w:id="21"/>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2.2.8.1 </w:t>
      </w:r>
      <w:r>
        <w:rPr>
          <w:rFonts w:ascii="宋体" w:eastAsia="宋体" w:hAnsi="宋体" w:cs="宋体" w:hint="eastAsia"/>
          <w:b/>
          <w:bCs/>
          <w:sz w:val="28"/>
          <w:szCs w:val="28"/>
        </w:rPr>
        <w:t>规范和标准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招标设备应符合中华人民共和国国家标准（</w:t>
      </w:r>
      <w:r>
        <w:rPr>
          <w:rFonts w:ascii="宋体" w:eastAsia="宋体" w:hAnsi="宋体" w:cs="宋体" w:hint="eastAsia"/>
          <w:sz w:val="28"/>
          <w:szCs w:val="28"/>
        </w:rPr>
        <w:t>GB</w:t>
      </w:r>
      <w:r>
        <w:rPr>
          <w:rFonts w:ascii="宋体" w:eastAsia="宋体" w:hAnsi="宋体" w:cs="宋体" w:hint="eastAsia"/>
          <w:sz w:val="28"/>
          <w:szCs w:val="28"/>
        </w:rPr>
        <w:t>）、中华人民共和国电力行业标准（</w:t>
      </w:r>
      <w:r>
        <w:rPr>
          <w:rFonts w:ascii="宋体" w:eastAsia="宋体" w:hAnsi="宋体" w:cs="宋体" w:hint="eastAsia"/>
          <w:sz w:val="28"/>
          <w:szCs w:val="28"/>
        </w:rPr>
        <w:t>DL</w:t>
      </w:r>
      <w:r>
        <w:rPr>
          <w:rFonts w:ascii="宋体" w:eastAsia="宋体" w:hAnsi="宋体" w:cs="宋体" w:hint="eastAsia"/>
          <w:sz w:val="28"/>
          <w:szCs w:val="28"/>
        </w:rPr>
        <w:t>）、原水电部标准（</w:t>
      </w:r>
      <w:r>
        <w:rPr>
          <w:rFonts w:ascii="宋体" w:eastAsia="宋体" w:hAnsi="宋体" w:cs="宋体" w:hint="eastAsia"/>
          <w:sz w:val="28"/>
          <w:szCs w:val="28"/>
        </w:rPr>
        <w:t>SD</w:t>
      </w:r>
      <w:r>
        <w:rPr>
          <w:rFonts w:ascii="宋体" w:eastAsia="宋体" w:hAnsi="宋体" w:cs="宋体" w:hint="eastAsia"/>
          <w:sz w:val="28"/>
          <w:szCs w:val="28"/>
        </w:rPr>
        <w:t>）以及相关的</w:t>
      </w:r>
      <w:r>
        <w:rPr>
          <w:rFonts w:ascii="宋体" w:eastAsia="宋体" w:hAnsi="宋体" w:cs="宋体" w:hint="eastAsia"/>
          <w:sz w:val="28"/>
          <w:szCs w:val="28"/>
        </w:rPr>
        <w:t>IEC</w:t>
      </w:r>
      <w:r>
        <w:rPr>
          <w:rFonts w:ascii="宋体" w:eastAsia="宋体" w:hAnsi="宋体" w:cs="宋体" w:hint="eastAsia"/>
          <w:sz w:val="28"/>
          <w:szCs w:val="28"/>
        </w:rPr>
        <w:t>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在上述标准中，优先采用中华人民共和国国家标准及电力行业标准。在国内标准缺项时，参考选用相应的国际标准或其他国家标准。选用的标准是在合同签订之前已颁布</w:t>
      </w:r>
      <w:r>
        <w:rPr>
          <w:rFonts w:ascii="宋体" w:eastAsia="宋体" w:hAnsi="宋体" w:cs="宋体" w:hint="eastAsia"/>
          <w:sz w:val="28"/>
          <w:szCs w:val="28"/>
        </w:rPr>
        <w:t>的最新版本。如果报价方采用与标准文件列举以外的其他标准时，须经发包方同意方能使用。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所有螺纹、螺母、螺栓、螺杆应采用</w:t>
      </w:r>
      <w:r>
        <w:rPr>
          <w:rFonts w:ascii="宋体" w:eastAsia="宋体" w:hAnsi="宋体" w:cs="宋体" w:hint="eastAsia"/>
          <w:sz w:val="28"/>
          <w:szCs w:val="28"/>
        </w:rPr>
        <w:t>GB</w:t>
      </w:r>
      <w:r>
        <w:rPr>
          <w:rFonts w:ascii="宋体" w:eastAsia="宋体" w:hAnsi="宋体" w:cs="宋体" w:hint="eastAsia"/>
          <w:sz w:val="28"/>
          <w:szCs w:val="28"/>
        </w:rPr>
        <w:t>标准的公制规定。</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GB 50217</w:t>
      </w:r>
      <w:r>
        <w:rPr>
          <w:rFonts w:ascii="宋体" w:eastAsia="宋体" w:hAnsi="宋体" w:cs="宋体" w:hint="eastAsia"/>
          <w:sz w:val="28"/>
          <w:szCs w:val="28"/>
        </w:rPr>
        <w:t xml:space="preserve">  </w:t>
      </w:r>
      <w:r>
        <w:rPr>
          <w:rFonts w:ascii="宋体" w:eastAsia="宋体" w:hAnsi="宋体" w:cs="宋体" w:hint="eastAsia"/>
          <w:sz w:val="28"/>
          <w:szCs w:val="28"/>
        </w:rPr>
        <w:t>电力工程电缆设计标准</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 50227  </w:t>
      </w:r>
      <w:r>
        <w:rPr>
          <w:rFonts w:ascii="宋体" w:eastAsia="宋体" w:hAnsi="宋体" w:cs="宋体" w:hint="eastAsia"/>
          <w:sz w:val="28"/>
          <w:szCs w:val="28"/>
        </w:rPr>
        <w:t>并联电容器装置设计规范</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311.1  </w:t>
      </w:r>
      <w:r>
        <w:rPr>
          <w:rFonts w:ascii="宋体" w:eastAsia="宋体" w:hAnsi="宋体" w:cs="宋体" w:hint="eastAsia"/>
          <w:sz w:val="28"/>
          <w:szCs w:val="28"/>
        </w:rPr>
        <w:t>绝缘配合</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定义、原则和规则</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311.2  </w:t>
      </w:r>
      <w:r>
        <w:rPr>
          <w:rFonts w:ascii="宋体" w:eastAsia="宋体" w:hAnsi="宋体" w:cs="宋体" w:hint="eastAsia"/>
          <w:sz w:val="28"/>
          <w:szCs w:val="28"/>
        </w:rPr>
        <w:t>绝缘配合</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使用导则</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311.3  </w:t>
      </w:r>
      <w:r>
        <w:rPr>
          <w:rFonts w:ascii="宋体" w:eastAsia="宋体" w:hAnsi="宋体" w:cs="宋体" w:hint="eastAsia"/>
          <w:sz w:val="28"/>
          <w:szCs w:val="28"/>
        </w:rPr>
        <w:t>绝缘配合</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3</w:t>
      </w:r>
      <w:r>
        <w:rPr>
          <w:rFonts w:ascii="宋体" w:eastAsia="宋体" w:hAnsi="宋体" w:cs="宋体" w:hint="eastAsia"/>
          <w:sz w:val="28"/>
          <w:szCs w:val="28"/>
        </w:rPr>
        <w:t>部分：高压直流换流站绝缘配合程序</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311.6  </w:t>
      </w:r>
      <w:r>
        <w:rPr>
          <w:rFonts w:ascii="宋体" w:eastAsia="宋体" w:hAnsi="宋体" w:cs="宋体" w:hint="eastAsia"/>
          <w:sz w:val="28"/>
          <w:szCs w:val="28"/>
        </w:rPr>
        <w:t>高电压测量标准空气间隙</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1094.1  </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第一部分</w:t>
      </w:r>
      <w:r>
        <w:rPr>
          <w:rFonts w:ascii="宋体" w:eastAsia="宋体" w:hAnsi="宋体" w:cs="宋体" w:hint="eastAsia"/>
          <w:sz w:val="28"/>
          <w:szCs w:val="28"/>
        </w:rPr>
        <w:t xml:space="preserve"> </w:t>
      </w:r>
      <w:r>
        <w:rPr>
          <w:rFonts w:ascii="宋体" w:eastAsia="宋体" w:hAnsi="宋体" w:cs="宋体" w:hint="eastAsia"/>
          <w:sz w:val="28"/>
          <w:szCs w:val="28"/>
        </w:rPr>
        <w:t>总</w:t>
      </w:r>
      <w:r>
        <w:rPr>
          <w:rFonts w:ascii="宋体" w:eastAsia="宋体" w:hAnsi="宋体" w:cs="宋体" w:hint="eastAsia"/>
          <w:sz w:val="28"/>
          <w:szCs w:val="28"/>
        </w:rPr>
        <w:t>则</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1094.2  </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液浸式变压器的温升</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GB/T 1094.3</w:t>
      </w:r>
      <w:r>
        <w:rPr>
          <w:rFonts w:ascii="宋体" w:eastAsia="宋体" w:hAnsi="宋体" w:cs="宋体" w:hint="eastAsia"/>
          <w:sz w:val="28"/>
          <w:szCs w:val="28"/>
        </w:rPr>
        <w:t xml:space="preserve">  </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3</w:t>
      </w:r>
      <w:r>
        <w:rPr>
          <w:rFonts w:ascii="宋体" w:eastAsia="宋体" w:hAnsi="宋体" w:cs="宋体" w:hint="eastAsia"/>
          <w:sz w:val="28"/>
          <w:szCs w:val="28"/>
        </w:rPr>
        <w:t>部分</w:t>
      </w:r>
      <w:r>
        <w:rPr>
          <w:rFonts w:ascii="宋体" w:eastAsia="宋体" w:hAnsi="宋体" w:cs="宋体" w:hint="eastAsia"/>
          <w:sz w:val="28"/>
          <w:szCs w:val="28"/>
        </w:rPr>
        <w:t xml:space="preserve">: </w:t>
      </w:r>
      <w:r>
        <w:rPr>
          <w:rFonts w:ascii="宋体" w:eastAsia="宋体" w:hAnsi="宋体" w:cs="宋体" w:hint="eastAsia"/>
          <w:sz w:val="28"/>
          <w:szCs w:val="28"/>
        </w:rPr>
        <w:t>绝缘水平、绝缘试验和外绝缘空气间隙</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lastRenderedPageBreak/>
        <w:t>GB/T 1094.5</w:t>
      </w:r>
      <w:r>
        <w:rPr>
          <w:rFonts w:ascii="宋体" w:eastAsia="宋体" w:hAnsi="宋体" w:cs="宋体" w:hint="eastAsia"/>
          <w:sz w:val="28"/>
          <w:szCs w:val="28"/>
        </w:rPr>
        <w:t xml:space="preserve">  </w:t>
      </w:r>
      <w:r>
        <w:rPr>
          <w:rFonts w:ascii="宋体" w:eastAsia="宋体" w:hAnsi="宋体" w:cs="宋体" w:hint="eastAsia"/>
          <w:sz w:val="28"/>
          <w:szCs w:val="28"/>
        </w:rPr>
        <w:t>电力变压器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5</w:t>
      </w:r>
      <w:r>
        <w:rPr>
          <w:rFonts w:ascii="宋体" w:eastAsia="宋体" w:hAnsi="宋体" w:cs="宋体" w:hint="eastAsia"/>
          <w:sz w:val="28"/>
          <w:szCs w:val="28"/>
        </w:rPr>
        <w:t>部分：承受短路的能力</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1985  </w:t>
      </w:r>
      <w:r>
        <w:rPr>
          <w:rFonts w:ascii="宋体" w:eastAsia="宋体" w:hAnsi="宋体" w:cs="宋体" w:hint="eastAsia"/>
          <w:sz w:val="28"/>
          <w:szCs w:val="28"/>
        </w:rPr>
        <w:t>高压交流隔离开关和接地开关</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2900  </w:t>
      </w:r>
      <w:r>
        <w:rPr>
          <w:rFonts w:ascii="宋体" w:eastAsia="宋体" w:hAnsi="宋体" w:cs="宋体" w:hint="eastAsia"/>
          <w:sz w:val="28"/>
          <w:szCs w:val="28"/>
        </w:rPr>
        <w:t>电工名词术语</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4109  </w:t>
      </w:r>
      <w:r>
        <w:rPr>
          <w:rFonts w:ascii="宋体" w:eastAsia="宋体" w:hAnsi="宋体" w:cs="宋体" w:hint="eastAsia"/>
          <w:sz w:val="28"/>
          <w:szCs w:val="28"/>
        </w:rPr>
        <w:t>交流电压高于</w:t>
      </w:r>
      <w:r>
        <w:rPr>
          <w:rFonts w:ascii="宋体" w:eastAsia="宋体" w:hAnsi="宋体" w:cs="宋体" w:hint="eastAsia"/>
          <w:sz w:val="28"/>
          <w:szCs w:val="28"/>
        </w:rPr>
        <w:t>1000</w:t>
      </w:r>
      <w:r>
        <w:rPr>
          <w:rFonts w:ascii="宋体" w:eastAsia="宋体" w:hAnsi="宋体" w:cs="宋体" w:hint="eastAsia"/>
          <w:sz w:val="28"/>
          <w:szCs w:val="28"/>
        </w:rPr>
        <w:t> </w:t>
      </w:r>
      <w:r>
        <w:rPr>
          <w:rFonts w:ascii="宋体" w:eastAsia="宋体" w:hAnsi="宋体" w:cs="宋体" w:hint="eastAsia"/>
          <w:sz w:val="28"/>
          <w:szCs w:val="28"/>
        </w:rPr>
        <w:t>V</w:t>
      </w:r>
      <w:r>
        <w:rPr>
          <w:rFonts w:ascii="宋体" w:eastAsia="宋体" w:hAnsi="宋体" w:cs="宋体" w:hint="eastAsia"/>
          <w:sz w:val="28"/>
          <w:szCs w:val="28"/>
        </w:rPr>
        <w:t>的绝缘套管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5273  </w:t>
      </w:r>
      <w:r>
        <w:rPr>
          <w:rFonts w:ascii="宋体" w:eastAsia="宋体" w:hAnsi="宋体" w:cs="宋体" w:hint="eastAsia"/>
          <w:sz w:val="28"/>
          <w:szCs w:val="28"/>
        </w:rPr>
        <w:t>高压电器端子尺寸标准化</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GB/T 6451</w:t>
      </w:r>
      <w:r>
        <w:rPr>
          <w:rFonts w:ascii="宋体" w:eastAsia="宋体" w:hAnsi="宋体" w:cs="宋体" w:hint="eastAsia"/>
          <w:sz w:val="28"/>
          <w:szCs w:val="28"/>
        </w:rPr>
        <w:t xml:space="preserve">  </w:t>
      </w:r>
      <w:r>
        <w:rPr>
          <w:rFonts w:ascii="宋体" w:eastAsia="宋体" w:hAnsi="宋体" w:cs="宋体" w:hint="eastAsia"/>
          <w:sz w:val="28"/>
          <w:szCs w:val="28"/>
        </w:rPr>
        <w:t>油浸式电力变压器技术参数和要求</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11022  </w:t>
      </w:r>
      <w:r>
        <w:rPr>
          <w:rFonts w:ascii="宋体" w:eastAsia="宋体" w:hAnsi="宋体" w:cs="宋体" w:hint="eastAsia"/>
          <w:sz w:val="28"/>
          <w:szCs w:val="28"/>
        </w:rPr>
        <w:t>高压开关设备和控制设备标准的共用技术要求</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11024.1  </w:t>
      </w:r>
      <w:r>
        <w:rPr>
          <w:rFonts w:ascii="宋体" w:eastAsia="宋体" w:hAnsi="宋体" w:cs="宋体" w:hint="eastAsia"/>
          <w:sz w:val="28"/>
          <w:szCs w:val="28"/>
        </w:rPr>
        <w:t>标称电压</w:t>
      </w:r>
      <w:r>
        <w:rPr>
          <w:rFonts w:ascii="宋体" w:eastAsia="宋体" w:hAnsi="宋体" w:cs="宋体" w:hint="eastAsia"/>
          <w:sz w:val="28"/>
          <w:szCs w:val="28"/>
        </w:rPr>
        <w:t>1000</w:t>
      </w:r>
      <w:r>
        <w:rPr>
          <w:rFonts w:ascii="宋体" w:eastAsia="宋体" w:hAnsi="宋体" w:cs="宋体" w:hint="eastAsia"/>
          <w:sz w:val="28"/>
          <w:szCs w:val="28"/>
        </w:rPr>
        <w:t> </w:t>
      </w:r>
      <w:r>
        <w:rPr>
          <w:rFonts w:ascii="宋体" w:eastAsia="宋体" w:hAnsi="宋体" w:cs="宋体" w:hint="eastAsia"/>
          <w:sz w:val="28"/>
          <w:szCs w:val="28"/>
        </w:rPr>
        <w:t>V</w:t>
      </w:r>
      <w:r>
        <w:rPr>
          <w:rFonts w:ascii="宋体" w:eastAsia="宋体" w:hAnsi="宋体" w:cs="宋体" w:hint="eastAsia"/>
          <w:sz w:val="28"/>
          <w:szCs w:val="28"/>
        </w:rPr>
        <w:t>以上交流</w:t>
      </w:r>
      <w:r>
        <w:rPr>
          <w:rFonts w:ascii="宋体" w:eastAsia="宋体" w:hAnsi="宋体" w:cs="宋体" w:hint="eastAsia"/>
          <w:sz w:val="28"/>
          <w:szCs w:val="28"/>
        </w:rPr>
        <w:t xml:space="preserve"> </w:t>
      </w:r>
      <w:r>
        <w:rPr>
          <w:rFonts w:ascii="宋体" w:eastAsia="宋体" w:hAnsi="宋体" w:cs="宋体" w:hint="eastAsia"/>
          <w:sz w:val="28"/>
          <w:szCs w:val="28"/>
        </w:rPr>
        <w:t>电力系统用并联电容漆</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1</w:t>
      </w:r>
      <w:r>
        <w:rPr>
          <w:rFonts w:ascii="宋体" w:eastAsia="宋体" w:hAnsi="宋体" w:cs="宋体" w:hint="eastAsia"/>
          <w:sz w:val="28"/>
          <w:szCs w:val="28"/>
        </w:rPr>
        <w:t>部分：总则</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GB/T 11024.2</w:t>
      </w:r>
      <w:r>
        <w:rPr>
          <w:rFonts w:ascii="宋体" w:eastAsia="宋体" w:hAnsi="宋体" w:cs="宋体" w:hint="eastAsia"/>
          <w:sz w:val="28"/>
          <w:szCs w:val="28"/>
        </w:rPr>
        <w:t xml:space="preserve">  </w:t>
      </w:r>
      <w:r>
        <w:rPr>
          <w:rFonts w:ascii="宋体" w:eastAsia="宋体" w:hAnsi="宋体" w:cs="宋体" w:hint="eastAsia"/>
          <w:sz w:val="28"/>
          <w:szCs w:val="28"/>
        </w:rPr>
        <w:t>标称电压</w:t>
      </w:r>
      <w:r>
        <w:rPr>
          <w:rFonts w:ascii="宋体" w:eastAsia="宋体" w:hAnsi="宋体" w:cs="宋体" w:hint="eastAsia"/>
          <w:sz w:val="28"/>
          <w:szCs w:val="28"/>
        </w:rPr>
        <w:t>1000</w:t>
      </w:r>
      <w:r>
        <w:rPr>
          <w:rFonts w:ascii="宋体" w:eastAsia="宋体" w:hAnsi="宋体" w:cs="宋体" w:hint="eastAsia"/>
          <w:sz w:val="28"/>
          <w:szCs w:val="28"/>
        </w:rPr>
        <w:t> </w:t>
      </w:r>
      <w:r>
        <w:rPr>
          <w:rFonts w:ascii="宋体" w:eastAsia="宋体" w:hAnsi="宋体" w:cs="宋体" w:hint="eastAsia"/>
          <w:sz w:val="28"/>
          <w:szCs w:val="28"/>
        </w:rPr>
        <w:t>V</w:t>
      </w:r>
      <w:r>
        <w:rPr>
          <w:rFonts w:ascii="宋体" w:eastAsia="宋体" w:hAnsi="宋体" w:cs="宋体" w:hint="eastAsia"/>
          <w:sz w:val="28"/>
          <w:szCs w:val="28"/>
        </w:rPr>
        <w:t>以上交流电力系统用并联电容器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2</w:t>
      </w:r>
      <w:r>
        <w:rPr>
          <w:rFonts w:ascii="宋体" w:eastAsia="宋体" w:hAnsi="宋体" w:cs="宋体" w:hint="eastAsia"/>
          <w:sz w:val="28"/>
          <w:szCs w:val="28"/>
        </w:rPr>
        <w:t>部分：老化试验</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11032  </w:t>
      </w:r>
      <w:r>
        <w:rPr>
          <w:rFonts w:ascii="宋体" w:eastAsia="宋体" w:hAnsi="宋体" w:cs="宋体" w:hint="eastAsia"/>
          <w:sz w:val="28"/>
          <w:szCs w:val="28"/>
        </w:rPr>
        <w:t>交流无间隙金属氧化物避雷器</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11920  </w:t>
      </w:r>
      <w:r>
        <w:rPr>
          <w:rFonts w:ascii="宋体" w:eastAsia="宋体" w:hAnsi="宋体" w:cs="宋体" w:hint="eastAsia"/>
          <w:sz w:val="28"/>
          <w:szCs w:val="28"/>
        </w:rPr>
        <w:t>电站电气部分集中控制设备及系统通用技术条件</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12325 </w:t>
      </w:r>
      <w:r>
        <w:rPr>
          <w:rFonts w:ascii="宋体" w:eastAsia="宋体" w:hAnsi="宋体" w:cs="宋体" w:hint="eastAsia"/>
          <w:sz w:val="28"/>
          <w:szCs w:val="28"/>
        </w:rPr>
        <w:t xml:space="preserve">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供电电压偏差</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12326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电压波动和闪变</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GB/T 13499</w:t>
      </w:r>
      <w:r>
        <w:rPr>
          <w:rFonts w:ascii="宋体" w:eastAsia="宋体" w:hAnsi="宋体" w:cs="宋体" w:hint="eastAsia"/>
          <w:sz w:val="28"/>
          <w:szCs w:val="28"/>
        </w:rPr>
        <w:t xml:space="preserve">  </w:t>
      </w:r>
      <w:r>
        <w:rPr>
          <w:rFonts w:ascii="宋体" w:eastAsia="宋体" w:hAnsi="宋体" w:cs="宋体" w:hint="eastAsia"/>
          <w:sz w:val="28"/>
          <w:szCs w:val="28"/>
        </w:rPr>
        <w:t>电力变压器应用导则</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w:t>
      </w:r>
      <w:r>
        <w:rPr>
          <w:rStyle w:val="a8"/>
          <w:rFonts w:ascii="宋体" w:eastAsia="宋体" w:hAnsi="宋体" w:cs="宋体" w:hint="eastAsia"/>
          <w:b w:val="0"/>
          <w:bCs w:val="0"/>
          <w:sz w:val="28"/>
          <w:szCs w:val="28"/>
        </w:rPr>
        <w:t xml:space="preserve">14285 </w:t>
      </w:r>
      <w:r>
        <w:rPr>
          <w:rFonts w:ascii="宋体" w:eastAsia="宋体" w:hAnsi="宋体" w:cs="宋体" w:hint="eastAsia"/>
          <w:sz w:val="28"/>
          <w:szCs w:val="28"/>
        </w:rPr>
        <w:t xml:space="preserve"> </w:t>
      </w:r>
      <w:r>
        <w:rPr>
          <w:rFonts w:ascii="宋体" w:eastAsia="宋体" w:hAnsi="宋体" w:cs="宋体" w:hint="eastAsia"/>
          <w:sz w:val="28"/>
          <w:szCs w:val="28"/>
        </w:rPr>
        <w:t>继电保护和安全自动装置技术规程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14549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公用电网谐波</w:t>
      </w:r>
    </w:p>
    <w:p w:rsidR="002A5755" w:rsidRDefault="00422382">
      <w:pPr>
        <w:spacing w:line="540" w:lineRule="exact"/>
        <w:ind w:firstLine="420"/>
        <w:rPr>
          <w:rStyle w:val="a8"/>
          <w:rFonts w:ascii="宋体" w:eastAsia="宋体" w:hAnsi="宋体" w:cs="宋体"/>
          <w:b w:val="0"/>
          <w:bCs w:val="0"/>
          <w:sz w:val="28"/>
          <w:szCs w:val="28"/>
        </w:rPr>
      </w:pPr>
      <w:r>
        <w:rPr>
          <w:rStyle w:val="a8"/>
          <w:rFonts w:ascii="宋体" w:eastAsia="宋体" w:hAnsi="宋体" w:cs="宋体" w:hint="eastAsia"/>
          <w:b w:val="0"/>
          <w:bCs w:val="0"/>
          <w:sz w:val="28"/>
          <w:szCs w:val="28"/>
        </w:rPr>
        <w:t xml:space="preserve">GB/T 14598.3  </w:t>
      </w:r>
      <w:r>
        <w:rPr>
          <w:rFonts w:ascii="宋体" w:eastAsia="宋体" w:hAnsi="宋体" w:cs="宋体" w:hint="eastAsia"/>
          <w:sz w:val="28"/>
          <w:szCs w:val="28"/>
        </w:rPr>
        <w:t>电气继电器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5</w:t>
      </w:r>
      <w:r>
        <w:rPr>
          <w:rFonts w:ascii="宋体" w:eastAsia="宋体" w:hAnsi="宋体" w:cs="宋体" w:hint="eastAsia"/>
          <w:sz w:val="28"/>
          <w:szCs w:val="28"/>
        </w:rPr>
        <w:t>部分：量度继电器和保护装置的绝缘配合要求和试验</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GB/T 15166.4</w:t>
      </w:r>
      <w:r>
        <w:rPr>
          <w:rFonts w:ascii="宋体" w:eastAsia="宋体" w:hAnsi="宋体" w:cs="宋体" w:hint="eastAsia"/>
          <w:sz w:val="28"/>
          <w:szCs w:val="28"/>
        </w:rPr>
        <w:t xml:space="preserve">  </w:t>
      </w:r>
      <w:r>
        <w:rPr>
          <w:rFonts w:ascii="宋体" w:eastAsia="宋体" w:hAnsi="宋体" w:cs="宋体" w:hint="eastAsia"/>
          <w:sz w:val="28"/>
          <w:szCs w:val="28"/>
        </w:rPr>
        <w:t>高压交流熔断器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4</w:t>
      </w:r>
      <w:r>
        <w:rPr>
          <w:rFonts w:ascii="宋体" w:eastAsia="宋体" w:hAnsi="宋体" w:cs="宋体" w:hint="eastAsia"/>
          <w:sz w:val="28"/>
          <w:szCs w:val="28"/>
        </w:rPr>
        <w:t>部分：并联电容器外保护用熔断器</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15543 </w:t>
      </w:r>
      <w:r>
        <w:rPr>
          <w:rFonts w:ascii="宋体" w:eastAsia="宋体" w:hAnsi="宋体" w:cs="宋体" w:hint="eastAsia"/>
          <w:sz w:val="28"/>
          <w:szCs w:val="28"/>
        </w:rPr>
        <w:t xml:space="preserve"> </w:t>
      </w:r>
      <w:r>
        <w:rPr>
          <w:rFonts w:ascii="宋体" w:eastAsia="宋体" w:hAnsi="宋体" w:cs="宋体" w:hint="eastAsia"/>
          <w:sz w:val="28"/>
          <w:szCs w:val="28"/>
        </w:rPr>
        <w:t>电能质量</w:t>
      </w:r>
      <w:r>
        <w:rPr>
          <w:rFonts w:ascii="宋体" w:eastAsia="宋体" w:hAnsi="宋体" w:cs="宋体" w:hint="eastAsia"/>
          <w:sz w:val="28"/>
          <w:szCs w:val="28"/>
        </w:rPr>
        <w:t xml:space="preserve"> </w:t>
      </w:r>
      <w:r>
        <w:rPr>
          <w:rFonts w:ascii="宋体" w:eastAsia="宋体" w:hAnsi="宋体" w:cs="宋体" w:hint="eastAsia"/>
          <w:sz w:val="28"/>
          <w:szCs w:val="28"/>
        </w:rPr>
        <w:t>三相电压不平衡</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GB/T 20840.3  </w:t>
      </w:r>
      <w:r>
        <w:rPr>
          <w:rFonts w:ascii="宋体" w:eastAsia="宋体" w:hAnsi="宋体" w:cs="宋体" w:hint="eastAsia"/>
          <w:sz w:val="28"/>
          <w:szCs w:val="28"/>
        </w:rPr>
        <w:t>互感器</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3</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电磁式电压互感器的补充技术要求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26218  </w:t>
      </w:r>
      <w:r>
        <w:rPr>
          <w:rFonts w:ascii="宋体" w:eastAsia="宋体" w:hAnsi="宋体" w:cs="宋体" w:hint="eastAsia"/>
          <w:sz w:val="28"/>
          <w:szCs w:val="28"/>
        </w:rPr>
        <w:t>污秽条件下使用的高压绝缘子的选择和尺寸确定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GB/T 29321-2012  </w:t>
      </w:r>
      <w:r>
        <w:rPr>
          <w:rFonts w:ascii="宋体" w:eastAsia="宋体" w:hAnsi="宋体" w:cs="宋体" w:hint="eastAsia"/>
          <w:sz w:val="28"/>
          <w:szCs w:val="28"/>
        </w:rPr>
        <w:t>光伏发电站无功补</w:t>
      </w:r>
      <w:r>
        <w:rPr>
          <w:rFonts w:ascii="宋体" w:eastAsia="宋体" w:hAnsi="宋体" w:cs="宋体" w:hint="eastAsia"/>
          <w:sz w:val="28"/>
          <w:szCs w:val="28"/>
        </w:rPr>
        <w:t>偿技术规范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462  </w:t>
      </w:r>
      <w:r>
        <w:rPr>
          <w:rFonts w:ascii="宋体" w:eastAsia="宋体" w:hAnsi="宋体" w:cs="宋体" w:hint="eastAsia"/>
          <w:sz w:val="28"/>
          <w:szCs w:val="28"/>
        </w:rPr>
        <w:t>高压并联电容器用串联电抗器订货技术条件</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DL/T 574  </w:t>
      </w:r>
      <w:r>
        <w:rPr>
          <w:rFonts w:ascii="宋体" w:eastAsia="宋体" w:hAnsi="宋体" w:cs="宋体" w:hint="eastAsia"/>
          <w:sz w:val="28"/>
          <w:szCs w:val="28"/>
        </w:rPr>
        <w:t>变压器分接开关运行维修导则</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 xml:space="preserve">DL/T 597  </w:t>
      </w:r>
      <w:r>
        <w:rPr>
          <w:rFonts w:ascii="宋体" w:eastAsia="宋体" w:hAnsi="宋体" w:cs="宋体" w:hint="eastAsia"/>
          <w:sz w:val="28"/>
          <w:szCs w:val="28"/>
        </w:rPr>
        <w:t>低压无功补偿控制器使用技术条件</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DL/T 604</w:t>
      </w:r>
      <w:r>
        <w:rPr>
          <w:rFonts w:ascii="宋体" w:eastAsia="宋体" w:hAnsi="宋体" w:cs="宋体" w:hint="eastAsia"/>
          <w:sz w:val="28"/>
          <w:szCs w:val="28"/>
        </w:rPr>
        <w:t xml:space="preserve">  </w:t>
      </w:r>
      <w:r>
        <w:rPr>
          <w:rFonts w:ascii="宋体" w:eastAsia="宋体" w:hAnsi="宋体" w:cs="宋体" w:hint="eastAsia"/>
          <w:sz w:val="28"/>
          <w:szCs w:val="28"/>
        </w:rPr>
        <w:t>高压并联电容器装置使用技术条件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620  </w:t>
      </w:r>
      <w:r>
        <w:rPr>
          <w:rFonts w:ascii="宋体" w:eastAsia="宋体" w:hAnsi="宋体" w:cs="宋体" w:hint="eastAsia"/>
          <w:sz w:val="28"/>
          <w:szCs w:val="28"/>
        </w:rPr>
        <w:t>交流电气装置的过电压保护和绝缘配合</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DL/T 653</w:t>
      </w:r>
      <w:r>
        <w:rPr>
          <w:rFonts w:ascii="宋体" w:eastAsia="宋体" w:hAnsi="宋体" w:cs="宋体" w:hint="eastAsia"/>
          <w:sz w:val="28"/>
          <w:szCs w:val="28"/>
        </w:rPr>
        <w:t xml:space="preserve">  </w:t>
      </w:r>
      <w:r>
        <w:rPr>
          <w:rFonts w:ascii="宋体" w:eastAsia="宋体" w:hAnsi="宋体" w:cs="宋体" w:hint="eastAsia"/>
          <w:sz w:val="28"/>
          <w:szCs w:val="28"/>
        </w:rPr>
        <w:t>高压并联电容器用放电线圈使用技术条件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672  </w:t>
      </w:r>
      <w:r>
        <w:rPr>
          <w:rFonts w:ascii="宋体" w:eastAsia="宋体" w:hAnsi="宋体" w:cs="宋体" w:hint="eastAsia"/>
          <w:sz w:val="28"/>
          <w:szCs w:val="28"/>
        </w:rPr>
        <w:t>变电站及配电线路用电压无功调节控制系统使用技术条件</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DL/T 677  </w:t>
      </w:r>
      <w:r>
        <w:rPr>
          <w:rFonts w:ascii="宋体" w:eastAsia="宋体" w:hAnsi="宋体" w:cs="宋体" w:hint="eastAsia"/>
          <w:sz w:val="28"/>
          <w:szCs w:val="28"/>
        </w:rPr>
        <w:t>发电厂在线化学仪表检验规程</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DL/T 840  </w:t>
      </w:r>
      <w:r>
        <w:rPr>
          <w:rFonts w:ascii="宋体" w:eastAsia="宋体" w:hAnsi="宋体" w:cs="宋体" w:hint="eastAsia"/>
          <w:sz w:val="28"/>
          <w:szCs w:val="28"/>
        </w:rPr>
        <w:t>高压并联电容器使用技术条件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1773-2017   </w:t>
      </w:r>
      <w:r>
        <w:rPr>
          <w:rFonts w:ascii="宋体" w:eastAsia="宋体" w:hAnsi="宋体" w:cs="宋体" w:hint="eastAsia"/>
          <w:sz w:val="28"/>
          <w:szCs w:val="28"/>
        </w:rPr>
        <w:t>电力系统电压和无功电力技术导则</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JB/T 5346</w:t>
      </w:r>
      <w:r>
        <w:rPr>
          <w:rFonts w:ascii="宋体" w:eastAsia="宋体" w:hAnsi="宋体" w:cs="宋体" w:hint="eastAsia"/>
          <w:sz w:val="28"/>
          <w:szCs w:val="28"/>
        </w:rPr>
        <w:t xml:space="preserve">  </w:t>
      </w:r>
      <w:r>
        <w:rPr>
          <w:rFonts w:ascii="宋体" w:eastAsia="宋体" w:hAnsi="宋体" w:cs="宋体" w:hint="eastAsia"/>
          <w:sz w:val="28"/>
          <w:szCs w:val="28"/>
        </w:rPr>
        <w:t>高压并联电容器用串联电抗器</w:t>
      </w:r>
    </w:p>
    <w:p w:rsidR="002A5755" w:rsidRDefault="00422382">
      <w:pPr>
        <w:spacing w:line="540" w:lineRule="exact"/>
        <w:ind w:firstLine="420"/>
        <w:rPr>
          <w:rFonts w:ascii="宋体" w:eastAsia="宋体" w:hAnsi="宋体" w:cs="宋体"/>
          <w:sz w:val="28"/>
          <w:szCs w:val="28"/>
        </w:rPr>
      </w:pPr>
      <w:r>
        <w:rPr>
          <w:rStyle w:val="a8"/>
          <w:rFonts w:ascii="宋体" w:eastAsia="宋体" w:hAnsi="宋体" w:cs="宋体" w:hint="eastAsia"/>
          <w:b w:val="0"/>
          <w:bCs w:val="0"/>
          <w:sz w:val="28"/>
          <w:szCs w:val="28"/>
        </w:rPr>
        <w:t xml:space="preserve">JB/T 10088  </w:t>
      </w:r>
      <w:r>
        <w:rPr>
          <w:rFonts w:ascii="宋体" w:eastAsia="宋体" w:hAnsi="宋体" w:cs="宋体" w:hint="eastAsia"/>
          <w:sz w:val="28"/>
          <w:szCs w:val="28"/>
        </w:rPr>
        <w:t>6</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w:t>
      </w:r>
      <w:r>
        <w:rPr>
          <w:rFonts w:ascii="宋体" w:eastAsia="宋体" w:hAnsi="宋体" w:cs="宋体" w:hint="eastAsia"/>
          <w:sz w:val="28"/>
          <w:szCs w:val="28"/>
        </w:rPr>
        <w:t>1000</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级电力变压器声级</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Q/RX 220  </w:t>
      </w:r>
      <w:r>
        <w:rPr>
          <w:rFonts w:ascii="宋体" w:eastAsia="宋体" w:hAnsi="宋体" w:cs="宋体" w:hint="eastAsia"/>
          <w:sz w:val="28"/>
          <w:szCs w:val="28"/>
        </w:rPr>
        <w:t>包装标准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《国家电网公司十八项电网重大反事故措施》及国家电网公司其它有关的现行标准。</w:t>
      </w:r>
    </w:p>
    <w:p w:rsidR="002A5755" w:rsidRDefault="00422382">
      <w:pPr>
        <w:pStyle w:val="4"/>
        <w:tabs>
          <w:tab w:val="left" w:pos="660"/>
          <w:tab w:val="left" w:pos="680"/>
        </w:tabs>
        <w:spacing w:before="0" w:after="0" w:line="540" w:lineRule="exact"/>
        <w:ind w:left="0" w:firstLine="0"/>
        <w:rPr>
          <w:rFonts w:ascii="宋体" w:eastAsia="宋体" w:hAnsi="宋体" w:cs="宋体"/>
        </w:rPr>
      </w:pPr>
      <w:r>
        <w:rPr>
          <w:rFonts w:ascii="宋体" w:eastAsia="宋体" w:hAnsi="宋体" w:cs="宋体" w:hint="eastAsia"/>
        </w:rPr>
        <w:t xml:space="preserve">2.2.8.2 </w:t>
      </w:r>
      <w:r>
        <w:rPr>
          <w:rFonts w:ascii="宋体" w:eastAsia="宋体" w:hAnsi="宋体" w:cs="宋体" w:hint="eastAsia"/>
        </w:rPr>
        <w:t>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采用先进的全控型器件</w:t>
      </w:r>
      <w:r>
        <w:rPr>
          <w:rFonts w:ascii="宋体" w:eastAsia="宋体" w:hAnsi="宋体" w:cs="宋体" w:hint="eastAsia"/>
          <w:sz w:val="28"/>
          <w:szCs w:val="28"/>
        </w:rPr>
        <w:t>IGBT</w:t>
      </w:r>
      <w:r>
        <w:rPr>
          <w:rFonts w:ascii="宋体" w:eastAsia="宋体" w:hAnsi="宋体" w:cs="宋体" w:hint="eastAsia"/>
          <w:sz w:val="28"/>
          <w:szCs w:val="28"/>
        </w:rPr>
        <w:t>，装置主回路元件的选用应留有足够的电流、电压裕度。</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额定频率：</w:t>
      </w:r>
      <w:r>
        <w:rPr>
          <w:rFonts w:ascii="宋体" w:eastAsia="宋体" w:hAnsi="宋体" w:cs="宋体" w:hint="eastAsia"/>
          <w:sz w:val="28"/>
          <w:szCs w:val="28"/>
        </w:rPr>
        <w:t>50</w:t>
      </w:r>
      <w:r>
        <w:rPr>
          <w:rFonts w:ascii="宋体" w:eastAsia="宋体" w:hAnsi="宋体" w:cs="宋体" w:hint="eastAsia"/>
          <w:sz w:val="28"/>
          <w:szCs w:val="28"/>
        </w:rPr>
        <w:t> </w:t>
      </w:r>
      <w:r>
        <w:rPr>
          <w:rFonts w:ascii="宋体" w:eastAsia="宋体" w:hAnsi="宋体" w:cs="宋体" w:hint="eastAsia"/>
          <w:sz w:val="28"/>
          <w:szCs w:val="28"/>
        </w:rPr>
        <w:t>Hz</w:t>
      </w:r>
      <w:r>
        <w:rPr>
          <w:rFonts w:ascii="宋体" w:eastAsia="宋体" w:hAnsi="宋体" w:cs="宋体" w:hint="eastAsia"/>
          <w:sz w:val="28"/>
          <w:szCs w:val="28"/>
        </w:rPr>
        <w:t>；</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额定容量：±</w:t>
      </w:r>
      <w:r>
        <w:rPr>
          <w:rFonts w:ascii="宋体" w:eastAsia="宋体" w:hAnsi="宋体" w:cs="宋体" w:hint="eastAsia"/>
          <w:sz w:val="28"/>
          <w:szCs w:val="28"/>
        </w:rPr>
        <w:t>X Mvar</w:t>
      </w:r>
      <w:r>
        <w:rPr>
          <w:rFonts w:ascii="宋体" w:eastAsia="宋体" w:hAnsi="宋体" w:cs="宋体" w:hint="eastAsia"/>
          <w:sz w:val="28"/>
          <w:szCs w:val="28"/>
        </w:rPr>
        <w:t>；</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系统标称电压：</w:t>
      </w:r>
      <w:r>
        <w:rPr>
          <w:rFonts w:ascii="宋体" w:eastAsia="宋体" w:hAnsi="宋体" w:cs="宋体" w:hint="eastAsia"/>
          <w:sz w:val="28"/>
          <w:szCs w:val="28"/>
        </w:rPr>
        <w:t>10</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容量调节范围：从额定感性容量</w:t>
      </w:r>
      <w:r>
        <w:rPr>
          <w:rFonts w:ascii="宋体" w:eastAsia="宋体" w:hAnsi="宋体" w:cs="宋体" w:hint="eastAsia"/>
          <w:sz w:val="28"/>
          <w:szCs w:val="28"/>
        </w:rPr>
        <w:t>X Mva</w:t>
      </w:r>
      <w:r>
        <w:rPr>
          <w:rFonts w:ascii="宋体" w:eastAsia="宋体" w:hAnsi="宋体" w:cs="宋体" w:hint="eastAsia"/>
          <w:sz w:val="28"/>
          <w:szCs w:val="28"/>
        </w:rPr>
        <w:t>r</w:t>
      </w:r>
      <w:r>
        <w:rPr>
          <w:rFonts w:ascii="宋体" w:eastAsia="宋体" w:hAnsi="宋体" w:cs="宋体" w:hint="eastAsia"/>
          <w:sz w:val="28"/>
          <w:szCs w:val="28"/>
        </w:rPr>
        <w:t>到额定容性容量</w:t>
      </w:r>
      <w:r>
        <w:rPr>
          <w:rFonts w:ascii="宋体" w:eastAsia="宋体" w:hAnsi="宋体" w:cs="宋体" w:hint="eastAsia"/>
          <w:sz w:val="28"/>
          <w:szCs w:val="28"/>
        </w:rPr>
        <w:t>X Mvar</w:t>
      </w:r>
      <w:r>
        <w:rPr>
          <w:rFonts w:ascii="宋体" w:eastAsia="宋体" w:hAnsi="宋体" w:cs="宋体" w:hint="eastAsia"/>
          <w:sz w:val="28"/>
          <w:szCs w:val="28"/>
        </w:rPr>
        <w:t>平滑、快速、无断点连续可调；</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冷却方式：强迫风冷，自动变速；</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损耗：＜</w:t>
      </w:r>
      <w:r>
        <w:rPr>
          <w:rFonts w:ascii="宋体" w:eastAsia="宋体" w:hAnsi="宋体" w:cs="宋体" w:hint="eastAsia"/>
          <w:sz w:val="28"/>
          <w:szCs w:val="28"/>
        </w:rPr>
        <w:t>0.8</w:t>
      </w:r>
      <w:r>
        <w:rPr>
          <w:rFonts w:ascii="宋体" w:eastAsia="宋体" w:hAnsi="宋体" w:cs="宋体" w:hint="eastAsia"/>
          <w:sz w:val="28"/>
          <w:szCs w:val="28"/>
        </w:rPr>
        <w:t> </w:t>
      </w:r>
      <w:r>
        <w:rPr>
          <w:rFonts w:ascii="宋体" w:eastAsia="宋体" w:hAnsi="宋体" w:cs="宋体" w:hint="eastAsia"/>
          <w:sz w:val="28"/>
          <w:szCs w:val="28"/>
        </w:rPr>
        <w:t>%</w:t>
      </w:r>
      <w:r>
        <w:rPr>
          <w:rFonts w:ascii="宋体" w:eastAsia="宋体" w:hAnsi="宋体" w:cs="宋体" w:hint="eastAsia"/>
          <w:sz w:val="28"/>
          <w:szCs w:val="28"/>
        </w:rPr>
        <w:t>；</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谐波特性：＜</w:t>
      </w:r>
      <w:r>
        <w:rPr>
          <w:rFonts w:ascii="宋体" w:eastAsia="宋体" w:hAnsi="宋体" w:cs="宋体" w:hint="eastAsia"/>
          <w:sz w:val="28"/>
          <w:szCs w:val="28"/>
        </w:rPr>
        <w:t>3</w:t>
      </w:r>
      <w:r>
        <w:rPr>
          <w:rFonts w:ascii="宋体" w:eastAsia="宋体" w:hAnsi="宋体" w:cs="宋体" w:hint="eastAsia"/>
          <w:sz w:val="28"/>
          <w:szCs w:val="28"/>
        </w:rPr>
        <w:t> </w:t>
      </w:r>
      <w:r>
        <w:rPr>
          <w:rFonts w:ascii="宋体" w:eastAsia="宋体" w:hAnsi="宋体" w:cs="宋体" w:hint="eastAsia"/>
          <w:sz w:val="28"/>
          <w:szCs w:val="28"/>
        </w:rPr>
        <w:t>%</w:t>
      </w:r>
      <w:r>
        <w:rPr>
          <w:rFonts w:ascii="宋体" w:eastAsia="宋体" w:hAnsi="宋体" w:cs="宋体" w:hint="eastAsia"/>
          <w:sz w:val="28"/>
          <w:szCs w:val="28"/>
        </w:rPr>
        <w:t> </w:t>
      </w:r>
      <w:r>
        <w:rPr>
          <w:rFonts w:ascii="宋体" w:eastAsia="宋体" w:hAnsi="宋体" w:cs="宋体" w:hint="eastAsia"/>
          <w:sz w:val="28"/>
          <w:szCs w:val="28"/>
        </w:rPr>
        <w:t>IN</w:t>
      </w:r>
      <w:r>
        <w:rPr>
          <w:rFonts w:ascii="宋体" w:eastAsia="宋体" w:hAnsi="宋体" w:cs="宋体" w:hint="eastAsia"/>
          <w:sz w:val="28"/>
          <w:szCs w:val="28"/>
        </w:rPr>
        <w:t>；</w:t>
      </w:r>
    </w:p>
    <w:p w:rsidR="002A5755" w:rsidRDefault="00422382">
      <w:pPr>
        <w:numPr>
          <w:ilvl w:val="0"/>
          <w:numId w:val="9"/>
        </w:numPr>
        <w:spacing w:line="540" w:lineRule="exact"/>
        <w:ind w:left="0"/>
        <w:jc w:val="left"/>
        <w:rPr>
          <w:rFonts w:ascii="宋体" w:eastAsia="宋体" w:hAnsi="宋体" w:cs="宋体"/>
          <w:sz w:val="28"/>
          <w:szCs w:val="28"/>
        </w:rPr>
      </w:pPr>
      <w:r>
        <w:rPr>
          <w:rFonts w:ascii="宋体" w:eastAsia="宋体" w:hAnsi="宋体" w:cs="宋体" w:hint="eastAsia"/>
          <w:sz w:val="28"/>
          <w:szCs w:val="28"/>
        </w:rPr>
        <w:t>响应速度：≤</w:t>
      </w:r>
      <w:r>
        <w:rPr>
          <w:rFonts w:ascii="宋体" w:eastAsia="宋体" w:hAnsi="宋体" w:cs="宋体" w:hint="eastAsia"/>
          <w:sz w:val="28"/>
          <w:szCs w:val="28"/>
        </w:rPr>
        <w:t>5</w:t>
      </w:r>
      <w:r>
        <w:rPr>
          <w:rFonts w:ascii="宋体" w:eastAsia="宋体" w:hAnsi="宋体" w:cs="宋体" w:hint="eastAsia"/>
          <w:sz w:val="28"/>
          <w:szCs w:val="28"/>
        </w:rPr>
        <w:t> </w:t>
      </w:r>
      <w:r>
        <w:rPr>
          <w:rFonts w:ascii="宋体" w:eastAsia="宋体" w:hAnsi="宋体" w:cs="宋体" w:hint="eastAsia"/>
          <w:sz w:val="28"/>
          <w:szCs w:val="28"/>
        </w:rPr>
        <w:t>ms</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成套装置应满足无功功率、电压调节、功率因数及谐波治理等技术要求，并要求达到以下技术指标：</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）输出容量</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动态无功补偿装置应以母线侧功率因数，或母线电压作为控制目标，动态跟踪电网电能质量变化，并根据变化情况可自动调节无功在感性</w:t>
      </w:r>
      <w:r>
        <w:rPr>
          <w:rFonts w:ascii="宋体" w:eastAsia="宋体" w:hAnsi="宋体" w:cs="宋体" w:hint="eastAsia"/>
          <w:sz w:val="28"/>
          <w:szCs w:val="28"/>
        </w:rPr>
        <w:t>X Mvar</w:t>
      </w:r>
      <w:r>
        <w:rPr>
          <w:rFonts w:ascii="宋体" w:eastAsia="宋体" w:hAnsi="宋体" w:cs="宋体" w:hint="eastAsia"/>
          <w:sz w:val="28"/>
          <w:szCs w:val="28"/>
        </w:rPr>
        <w:t>～容性</w:t>
      </w:r>
      <w:r>
        <w:rPr>
          <w:rFonts w:ascii="宋体" w:eastAsia="宋体" w:hAnsi="宋体" w:cs="宋体" w:hint="eastAsia"/>
          <w:sz w:val="28"/>
          <w:szCs w:val="28"/>
        </w:rPr>
        <w:t>X Mvar</w:t>
      </w:r>
      <w:r>
        <w:rPr>
          <w:rFonts w:ascii="宋体" w:eastAsia="宋体" w:hAnsi="宋体" w:cs="宋体" w:hint="eastAsia"/>
          <w:sz w:val="28"/>
          <w:szCs w:val="28"/>
        </w:rPr>
        <w:t>（平滑、快速、无断点连续可调）输出，实现光伏电站在任意负荷下的高功率因数运行。</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）响应时间</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SVG</w:t>
      </w:r>
      <w:r>
        <w:rPr>
          <w:rFonts w:ascii="宋体" w:eastAsia="宋体" w:hAnsi="宋体" w:cs="宋体" w:hint="eastAsia"/>
          <w:sz w:val="28"/>
          <w:szCs w:val="28"/>
        </w:rPr>
        <w:t>装置可动态跟踪电网电压变化，并根据变化情况动态调节无功输出，实现稳定电压的作用。动态响应时间不大于</w:t>
      </w:r>
      <w:r>
        <w:rPr>
          <w:rFonts w:ascii="宋体" w:eastAsia="宋体" w:hAnsi="宋体" w:cs="宋体" w:hint="eastAsia"/>
          <w:sz w:val="28"/>
          <w:szCs w:val="28"/>
        </w:rPr>
        <w:t>5</w:t>
      </w:r>
      <w:r>
        <w:rPr>
          <w:rFonts w:ascii="宋体" w:eastAsia="宋体" w:hAnsi="宋体" w:cs="宋体" w:hint="eastAsia"/>
          <w:sz w:val="28"/>
          <w:szCs w:val="28"/>
        </w:rPr>
        <w:t> </w:t>
      </w:r>
      <w:r>
        <w:rPr>
          <w:rFonts w:ascii="宋体" w:eastAsia="宋体" w:hAnsi="宋体" w:cs="宋体" w:hint="eastAsia"/>
          <w:sz w:val="28"/>
          <w:szCs w:val="28"/>
        </w:rPr>
        <w:t>ms</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）过载能力</w:t>
      </w:r>
    </w:p>
    <w:p w:rsidR="002A5755" w:rsidRDefault="00422382">
      <w:pPr>
        <w:adjustRightInd w:val="0"/>
        <w:spacing w:line="540" w:lineRule="exact"/>
        <w:ind w:firstLine="420"/>
        <w:textAlignment w:val="baseline"/>
        <w:rPr>
          <w:rFonts w:ascii="宋体" w:eastAsia="宋体" w:hAnsi="宋体" w:cs="宋体"/>
          <w:sz w:val="28"/>
          <w:szCs w:val="28"/>
        </w:rPr>
      </w:pPr>
      <w:r>
        <w:rPr>
          <w:rFonts w:ascii="宋体" w:eastAsia="宋体" w:hAnsi="宋体" w:cs="宋体" w:hint="eastAsia"/>
          <w:sz w:val="28"/>
          <w:szCs w:val="28"/>
        </w:rPr>
        <w:t>成套装置应具有短时过载能力，过载无功补偿容量为成套装置额定容量的</w:t>
      </w:r>
      <w:r>
        <w:rPr>
          <w:rFonts w:ascii="宋体" w:eastAsia="宋体" w:hAnsi="宋体" w:cs="宋体" w:hint="eastAsia"/>
          <w:sz w:val="28"/>
          <w:szCs w:val="28"/>
        </w:rPr>
        <w:t>120%</w:t>
      </w:r>
      <w:r>
        <w:rPr>
          <w:rFonts w:ascii="宋体" w:eastAsia="宋体" w:hAnsi="宋体" w:cs="宋体" w:hint="eastAsia"/>
          <w:sz w:val="28"/>
          <w:szCs w:val="28"/>
        </w:rPr>
        <w:t>、时间持续</w:t>
      </w:r>
      <w:r>
        <w:rPr>
          <w:rFonts w:ascii="宋体" w:eastAsia="宋体" w:hAnsi="宋体" w:cs="宋体" w:hint="eastAsia"/>
          <w:sz w:val="28"/>
          <w:szCs w:val="28"/>
        </w:rPr>
        <w:t>1</w:t>
      </w:r>
      <w:r>
        <w:rPr>
          <w:rFonts w:ascii="宋体" w:eastAsia="宋体" w:hAnsi="宋体" w:cs="宋体" w:hint="eastAsia"/>
          <w:sz w:val="28"/>
          <w:szCs w:val="28"/>
        </w:rPr>
        <w:t>分钟保护停机。</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）冷却方式</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成套装置采用技术先进、运行安全可靠，能适应现场工况条件下一年四季设备安全运行，能智能根据</w:t>
      </w:r>
      <w:r>
        <w:rPr>
          <w:rFonts w:ascii="宋体" w:eastAsia="宋体" w:hAnsi="宋体" w:cs="宋体" w:hint="eastAsia"/>
          <w:sz w:val="28"/>
          <w:szCs w:val="28"/>
        </w:rPr>
        <w:t>SVG</w:t>
      </w:r>
      <w:r>
        <w:rPr>
          <w:rFonts w:ascii="宋体" w:eastAsia="宋体" w:hAnsi="宋体" w:cs="宋体" w:hint="eastAsia"/>
          <w:sz w:val="28"/>
          <w:szCs w:val="28"/>
        </w:rPr>
        <w:t>出力大小调节温度高低。</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）谐波电压</w:t>
      </w:r>
    </w:p>
    <w:p w:rsidR="002A5755" w:rsidRDefault="00422382">
      <w:pPr>
        <w:spacing w:line="540" w:lineRule="exact"/>
        <w:ind w:firstLine="420"/>
        <w:rPr>
          <w:rFonts w:ascii="宋体" w:eastAsia="宋体" w:hAnsi="宋体" w:cs="宋体"/>
          <w:b/>
          <w:sz w:val="28"/>
          <w:szCs w:val="28"/>
        </w:rPr>
      </w:pPr>
      <w:r>
        <w:rPr>
          <w:rFonts w:ascii="宋体" w:eastAsia="宋体" w:hAnsi="宋体" w:cs="宋体" w:hint="eastAsia"/>
          <w:sz w:val="28"/>
          <w:szCs w:val="28"/>
        </w:rPr>
        <w:t>注入系统公共连接点（</w:t>
      </w:r>
      <w:r>
        <w:rPr>
          <w:rFonts w:ascii="宋体" w:eastAsia="宋体" w:hAnsi="宋体" w:cs="宋体" w:hint="eastAsia"/>
          <w:sz w:val="28"/>
          <w:szCs w:val="28"/>
        </w:rPr>
        <w:t>P.C.C.</w:t>
      </w:r>
      <w:r>
        <w:rPr>
          <w:rFonts w:ascii="宋体" w:eastAsia="宋体" w:hAnsi="宋体" w:cs="宋体" w:hint="eastAsia"/>
          <w:sz w:val="28"/>
          <w:szCs w:val="28"/>
        </w:rPr>
        <w:t>点）母线的谐波电压总畸变率、奇次谐波电压含有率、偶次谐波电压含有率均满足</w:t>
      </w:r>
      <w:r>
        <w:rPr>
          <w:rFonts w:ascii="宋体" w:eastAsia="宋体" w:hAnsi="宋体" w:cs="宋体" w:hint="eastAsia"/>
          <w:sz w:val="28"/>
          <w:szCs w:val="28"/>
        </w:rPr>
        <w:t xml:space="preserve">GB/T </w:t>
      </w:r>
      <w:r>
        <w:rPr>
          <w:rFonts w:ascii="宋体" w:eastAsia="宋体" w:hAnsi="宋体" w:cs="宋体" w:hint="eastAsia"/>
          <w:sz w:val="28"/>
          <w:szCs w:val="28"/>
        </w:rPr>
        <w:t>14549</w:t>
      </w:r>
      <w:r>
        <w:rPr>
          <w:rFonts w:ascii="宋体" w:eastAsia="宋体" w:hAnsi="宋体" w:cs="宋体" w:hint="eastAsia"/>
          <w:sz w:val="28"/>
          <w:szCs w:val="28"/>
        </w:rPr>
        <w:t>－</w:t>
      </w:r>
      <w:r>
        <w:rPr>
          <w:rFonts w:ascii="宋体" w:eastAsia="宋体" w:hAnsi="宋体" w:cs="宋体" w:hint="eastAsia"/>
          <w:sz w:val="28"/>
          <w:szCs w:val="28"/>
        </w:rPr>
        <w:t>1993</w:t>
      </w:r>
      <w:r>
        <w:rPr>
          <w:rFonts w:ascii="宋体" w:eastAsia="宋体" w:hAnsi="宋体" w:cs="宋体" w:hint="eastAsia"/>
          <w:sz w:val="28"/>
          <w:szCs w:val="28"/>
        </w:rPr>
        <w:t>的要求。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）谐波电流</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注入系统公共连接点（</w:t>
      </w:r>
      <w:r>
        <w:rPr>
          <w:rFonts w:ascii="宋体" w:eastAsia="宋体" w:hAnsi="宋体" w:cs="宋体" w:hint="eastAsia"/>
          <w:sz w:val="28"/>
          <w:szCs w:val="28"/>
        </w:rPr>
        <w:t>P.C.C.</w:t>
      </w:r>
      <w:r>
        <w:rPr>
          <w:rFonts w:ascii="宋体" w:eastAsia="宋体" w:hAnsi="宋体" w:cs="宋体" w:hint="eastAsia"/>
          <w:sz w:val="28"/>
          <w:szCs w:val="28"/>
        </w:rPr>
        <w:t>点）母线的各次谐波电流满足</w:t>
      </w:r>
      <w:r>
        <w:rPr>
          <w:rFonts w:ascii="宋体" w:eastAsia="宋体" w:hAnsi="宋体" w:cs="宋体" w:hint="eastAsia"/>
          <w:sz w:val="28"/>
          <w:szCs w:val="28"/>
        </w:rPr>
        <w:t>GB/T 14549</w:t>
      </w:r>
      <w:r>
        <w:rPr>
          <w:rFonts w:ascii="宋体" w:eastAsia="宋体" w:hAnsi="宋体" w:cs="宋体" w:hint="eastAsia"/>
          <w:sz w:val="28"/>
          <w:szCs w:val="28"/>
        </w:rPr>
        <w:t>－</w:t>
      </w:r>
      <w:r>
        <w:rPr>
          <w:rFonts w:ascii="宋体" w:eastAsia="宋体" w:hAnsi="宋体" w:cs="宋体" w:hint="eastAsia"/>
          <w:sz w:val="28"/>
          <w:szCs w:val="28"/>
        </w:rPr>
        <w:t>1993</w:t>
      </w:r>
      <w:r>
        <w:rPr>
          <w:rFonts w:ascii="宋体" w:eastAsia="宋体" w:hAnsi="宋体" w:cs="宋体" w:hint="eastAsia"/>
          <w:sz w:val="28"/>
          <w:szCs w:val="28"/>
        </w:rPr>
        <w:t>的要求。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）三相电压不平衡度</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公共连接点母线引起的电压不平衡度≤</w:t>
      </w:r>
      <w:r>
        <w:rPr>
          <w:rFonts w:ascii="宋体" w:eastAsia="宋体" w:hAnsi="宋体" w:cs="宋体" w:hint="eastAsia"/>
          <w:sz w:val="28"/>
          <w:szCs w:val="28"/>
        </w:rPr>
        <w:t>2%</w:t>
      </w:r>
      <w:r>
        <w:rPr>
          <w:rFonts w:ascii="宋体" w:eastAsia="宋体" w:hAnsi="宋体" w:cs="宋体" w:hint="eastAsia"/>
          <w:sz w:val="28"/>
          <w:szCs w:val="28"/>
        </w:rPr>
        <w:t>，满足</w:t>
      </w:r>
      <w:r>
        <w:rPr>
          <w:rFonts w:ascii="宋体" w:eastAsia="宋体" w:hAnsi="宋体" w:cs="宋体" w:hint="eastAsia"/>
          <w:sz w:val="28"/>
          <w:szCs w:val="28"/>
        </w:rPr>
        <w:t>GB/T 15543-2008</w:t>
      </w:r>
      <w:r>
        <w:rPr>
          <w:rFonts w:ascii="宋体" w:eastAsia="宋体" w:hAnsi="宋体" w:cs="宋体" w:hint="eastAsia"/>
          <w:sz w:val="28"/>
          <w:szCs w:val="28"/>
        </w:rPr>
        <w:t>的要求。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）电压波动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去除背景电压波动后，在电网公共连接点母线的电压波动</w:t>
      </w:r>
      <w:r>
        <w:rPr>
          <w:rFonts w:ascii="宋体" w:eastAsia="宋体" w:hAnsi="宋体" w:cs="宋体" w:hint="eastAsia"/>
          <w:sz w:val="28"/>
          <w:szCs w:val="28"/>
        </w:rPr>
        <w:t>d</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，满足</w:t>
      </w:r>
      <w:r>
        <w:rPr>
          <w:rFonts w:ascii="宋体" w:eastAsia="宋体" w:hAnsi="宋体" w:cs="宋体" w:hint="eastAsia"/>
          <w:sz w:val="28"/>
          <w:szCs w:val="28"/>
        </w:rPr>
        <w:t>GB 12326-2008</w:t>
      </w:r>
      <w:r>
        <w:rPr>
          <w:rFonts w:ascii="宋体" w:eastAsia="宋体" w:hAnsi="宋体" w:cs="宋体" w:hint="eastAsia"/>
          <w:sz w:val="28"/>
          <w:szCs w:val="28"/>
        </w:rPr>
        <w:t>的要求。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）功率因数</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接入无功补偿装置后，本光伏发电系统功率因数应在超前</w:t>
      </w:r>
      <w:r>
        <w:rPr>
          <w:rFonts w:ascii="宋体" w:eastAsia="宋体" w:hAnsi="宋体" w:cs="宋体" w:hint="eastAsia"/>
          <w:sz w:val="28"/>
          <w:szCs w:val="28"/>
        </w:rPr>
        <w:t>0.95</w:t>
      </w:r>
      <w:r>
        <w:rPr>
          <w:rFonts w:ascii="宋体" w:eastAsia="宋体" w:hAnsi="宋体" w:cs="宋体" w:hint="eastAsia"/>
          <w:sz w:val="28"/>
          <w:szCs w:val="28"/>
        </w:rPr>
        <w:t>至滞后</w:t>
      </w:r>
      <w:r>
        <w:rPr>
          <w:rFonts w:ascii="宋体" w:eastAsia="宋体" w:hAnsi="宋体" w:cs="宋体" w:hint="eastAsia"/>
          <w:sz w:val="28"/>
          <w:szCs w:val="28"/>
        </w:rPr>
        <w:lastRenderedPageBreak/>
        <w:t>0.95</w:t>
      </w:r>
      <w:r>
        <w:rPr>
          <w:rFonts w:ascii="宋体" w:eastAsia="宋体" w:hAnsi="宋体" w:cs="宋体" w:hint="eastAsia"/>
          <w:sz w:val="28"/>
          <w:szCs w:val="28"/>
        </w:rPr>
        <w:t>范围内连续可调。</w:t>
      </w:r>
      <w:r>
        <w:rPr>
          <w:rFonts w:ascii="宋体" w:eastAsia="宋体" w:hAnsi="宋体" w:cs="宋体" w:hint="eastAsia"/>
          <w:sz w:val="28"/>
          <w:szCs w:val="28"/>
        </w:rPr>
        <w:t xml:space="preserve"> </w:t>
      </w:r>
    </w:p>
    <w:p w:rsidR="002A5755" w:rsidRDefault="00422382">
      <w:pPr>
        <w:pStyle w:val="4"/>
        <w:tabs>
          <w:tab w:val="left" w:pos="660"/>
          <w:tab w:val="left" w:pos="680"/>
        </w:tabs>
        <w:spacing w:before="0" w:after="0" w:line="540" w:lineRule="exact"/>
        <w:ind w:left="0" w:firstLine="0"/>
        <w:rPr>
          <w:rFonts w:ascii="宋体" w:eastAsia="宋体" w:hAnsi="宋体" w:cs="宋体"/>
        </w:rPr>
      </w:pPr>
      <w:r>
        <w:rPr>
          <w:rFonts w:ascii="宋体" w:eastAsia="宋体" w:hAnsi="宋体" w:cs="宋体" w:hint="eastAsia"/>
        </w:rPr>
        <w:t xml:space="preserve">2.2.8.3 </w:t>
      </w:r>
      <w:r>
        <w:rPr>
          <w:rFonts w:ascii="宋体" w:eastAsia="宋体" w:hAnsi="宋体" w:cs="宋体" w:hint="eastAsia"/>
        </w:rPr>
        <w:t>其它要求</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2.2.8.3.1 </w:t>
      </w:r>
      <w:r>
        <w:rPr>
          <w:rFonts w:ascii="宋体" w:eastAsia="宋体" w:hAnsi="宋体" w:cs="宋体" w:hint="eastAsia"/>
          <w:b/>
          <w:bCs/>
          <w:sz w:val="28"/>
          <w:szCs w:val="28"/>
        </w:rPr>
        <w:t>逆变功率单元技术要求</w:t>
      </w:r>
    </w:p>
    <w:p w:rsidR="002A5755" w:rsidRDefault="00422382">
      <w:pPr>
        <w:adjustRightInd w:val="0"/>
        <w:snapToGrid w:val="0"/>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）成套装置应采用先进的全控型器件</w:t>
      </w:r>
      <w:r>
        <w:rPr>
          <w:rFonts w:ascii="宋体" w:eastAsia="宋体" w:hAnsi="宋体" w:cs="宋体" w:hint="eastAsia"/>
          <w:sz w:val="28"/>
          <w:szCs w:val="28"/>
        </w:rPr>
        <w:t>IGBT</w:t>
      </w:r>
      <w:r>
        <w:rPr>
          <w:rFonts w:ascii="宋体" w:eastAsia="宋体" w:hAnsi="宋体" w:cs="宋体" w:hint="eastAsia"/>
          <w:sz w:val="28"/>
          <w:szCs w:val="28"/>
        </w:rPr>
        <w:t>，开关频率不低于</w:t>
      </w:r>
      <w:r>
        <w:rPr>
          <w:rFonts w:ascii="宋体" w:eastAsia="宋体" w:hAnsi="宋体" w:cs="宋体" w:hint="eastAsia"/>
          <w:sz w:val="28"/>
          <w:szCs w:val="28"/>
        </w:rPr>
        <w:t>500</w:t>
      </w:r>
      <w:r>
        <w:rPr>
          <w:rFonts w:ascii="宋体" w:eastAsia="宋体" w:hAnsi="宋体" w:cs="宋体" w:hint="eastAsia"/>
          <w:sz w:val="28"/>
          <w:szCs w:val="28"/>
        </w:rPr>
        <w:t> </w:t>
      </w:r>
      <w:r>
        <w:rPr>
          <w:rFonts w:ascii="宋体" w:eastAsia="宋体" w:hAnsi="宋体" w:cs="宋体" w:hint="eastAsia"/>
          <w:sz w:val="28"/>
          <w:szCs w:val="28"/>
        </w:rPr>
        <w:t>Hz</w:t>
      </w:r>
      <w:r>
        <w:rPr>
          <w:rFonts w:ascii="宋体" w:eastAsia="宋体" w:hAnsi="宋体" w:cs="宋体" w:hint="eastAsia"/>
          <w:sz w:val="28"/>
          <w:szCs w:val="28"/>
        </w:rPr>
        <w:t>。装置主回路元件的选用，应留有足够的电压、电流裕度，元件应有良好的</w:t>
      </w:r>
      <w:r>
        <w:rPr>
          <w:rFonts w:ascii="宋体" w:eastAsia="宋体" w:hAnsi="宋体" w:cs="宋体" w:hint="eastAsia"/>
          <w:sz w:val="28"/>
          <w:szCs w:val="28"/>
        </w:rPr>
        <w:t>dv/dt</w:t>
      </w:r>
      <w:r>
        <w:rPr>
          <w:rFonts w:ascii="宋体" w:eastAsia="宋体" w:hAnsi="宋体" w:cs="宋体" w:hint="eastAsia"/>
          <w:sz w:val="28"/>
          <w:szCs w:val="28"/>
        </w:rPr>
        <w:t>，</w:t>
      </w:r>
      <w:r>
        <w:rPr>
          <w:rFonts w:ascii="宋体" w:eastAsia="宋体" w:hAnsi="宋体" w:cs="宋体" w:hint="eastAsia"/>
          <w:sz w:val="28"/>
          <w:szCs w:val="28"/>
        </w:rPr>
        <w:t>di/dt</w:t>
      </w:r>
      <w:r>
        <w:rPr>
          <w:rFonts w:ascii="宋体" w:eastAsia="宋体" w:hAnsi="宋体" w:cs="宋体" w:hint="eastAsia"/>
          <w:sz w:val="28"/>
          <w:szCs w:val="28"/>
        </w:rPr>
        <w:t>特性；</w:t>
      </w:r>
    </w:p>
    <w:p w:rsidR="002A5755" w:rsidRDefault="00422382">
      <w:pPr>
        <w:adjustRightInd w:val="0"/>
        <w:snapToGrid w:val="0"/>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）换流元件</w:t>
      </w:r>
      <w:r>
        <w:rPr>
          <w:rFonts w:ascii="宋体" w:eastAsia="宋体" w:hAnsi="宋体" w:cs="宋体" w:hint="eastAsia"/>
          <w:sz w:val="28"/>
          <w:szCs w:val="28"/>
        </w:rPr>
        <w:t>IGBT</w:t>
      </w:r>
      <w:r>
        <w:rPr>
          <w:rFonts w:ascii="宋体" w:eastAsia="宋体" w:hAnsi="宋体" w:cs="宋体" w:hint="eastAsia"/>
          <w:sz w:val="28"/>
          <w:szCs w:val="28"/>
        </w:rPr>
        <w:t>芯片应选用原装进口产品，耐压</w:t>
      </w:r>
      <w:r>
        <w:rPr>
          <w:rFonts w:ascii="宋体" w:eastAsia="宋体" w:hAnsi="宋体" w:cs="宋体" w:hint="eastAsia"/>
          <w:sz w:val="28"/>
          <w:szCs w:val="28"/>
        </w:rPr>
        <w:t>1700</w:t>
      </w:r>
      <w:r>
        <w:rPr>
          <w:rFonts w:ascii="宋体" w:eastAsia="宋体" w:hAnsi="宋体" w:cs="宋体" w:hint="eastAsia"/>
          <w:sz w:val="28"/>
          <w:szCs w:val="28"/>
        </w:rPr>
        <w:t> </w:t>
      </w:r>
      <w:r>
        <w:rPr>
          <w:rFonts w:ascii="宋体" w:eastAsia="宋体" w:hAnsi="宋体" w:cs="宋体" w:hint="eastAsia"/>
          <w:sz w:val="28"/>
          <w:szCs w:val="28"/>
        </w:rPr>
        <w:t>V</w:t>
      </w:r>
      <w:r>
        <w:rPr>
          <w:rFonts w:ascii="宋体" w:eastAsia="宋体" w:hAnsi="宋体" w:cs="宋体" w:hint="eastAsia"/>
          <w:sz w:val="28"/>
          <w:szCs w:val="28"/>
        </w:rPr>
        <w:t>；</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）系统主电路应采用链式结构；星型连接，每相由若干个换流链模块组成，并采用冗余设计，满足运行要求；</w:t>
      </w:r>
    </w:p>
    <w:p w:rsidR="002A5755" w:rsidRDefault="00422382">
      <w:pPr>
        <w:adjustRightInd w:val="0"/>
        <w:snapToGrid w:val="0"/>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）装置大功率电力电子元器件应具有完善的保护功能。</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2.2.8.3.2 </w:t>
      </w:r>
      <w:r>
        <w:rPr>
          <w:rFonts w:ascii="宋体" w:eastAsia="宋体" w:hAnsi="宋体" w:cs="宋体" w:hint="eastAsia"/>
          <w:b/>
          <w:bCs/>
          <w:sz w:val="28"/>
          <w:szCs w:val="28"/>
        </w:rPr>
        <w:t>控制及保护系统技术要求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）控制屏的结构及组成</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控制屏采用柜式结构，表面采用静电喷塑工艺处理。柜体选用优质</w:t>
      </w:r>
      <w:r>
        <w:rPr>
          <w:rFonts w:ascii="宋体" w:eastAsia="宋体" w:hAnsi="宋体" w:cs="宋体" w:hint="eastAsia"/>
          <w:sz w:val="28"/>
          <w:szCs w:val="28"/>
        </w:rPr>
        <w:t xml:space="preserve"> </w:t>
      </w:r>
      <w:r>
        <w:rPr>
          <w:rFonts w:ascii="宋体" w:eastAsia="宋体" w:hAnsi="宋体" w:cs="宋体" w:hint="eastAsia"/>
          <w:sz w:val="28"/>
          <w:szCs w:val="28"/>
        </w:rPr>
        <w:t>“三防”产品，抗强电磁干扰能力强。信号传输通道中用的光纤及附件采用进口优质产品。其它控制系统中的附件，如各类集成电路等都采用国外的知名公司产品。</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控制系统由主控机箱、</w:t>
      </w:r>
      <w:r>
        <w:rPr>
          <w:rFonts w:ascii="宋体" w:eastAsia="宋体" w:hAnsi="宋体" w:cs="宋体" w:hint="eastAsia"/>
          <w:sz w:val="28"/>
          <w:szCs w:val="28"/>
        </w:rPr>
        <w:t>PLC</w:t>
      </w:r>
      <w:r>
        <w:rPr>
          <w:rFonts w:ascii="宋体" w:eastAsia="宋体" w:hAnsi="宋体" w:cs="宋体" w:hint="eastAsia"/>
          <w:sz w:val="28"/>
          <w:szCs w:val="28"/>
        </w:rPr>
        <w:t>（可编程逻辑控制器）和人机界面等几个主要部分组成。各部分应实现以下功能：</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主控机箱：由各功能板卡组成。具有自主知识产权及专利的全数字化控制器，用</w:t>
      </w:r>
      <w:r>
        <w:rPr>
          <w:rFonts w:ascii="宋体" w:eastAsia="宋体" w:hAnsi="宋体" w:cs="宋体" w:hint="eastAsia"/>
          <w:sz w:val="28"/>
          <w:szCs w:val="28"/>
        </w:rPr>
        <w:t>DSP+FPGA</w:t>
      </w:r>
      <w:r>
        <w:rPr>
          <w:rFonts w:ascii="宋体" w:eastAsia="宋体" w:hAnsi="宋体" w:cs="宋体" w:hint="eastAsia"/>
          <w:sz w:val="28"/>
          <w:szCs w:val="28"/>
        </w:rPr>
        <w:t>组成的控制核心，充分发挥</w:t>
      </w:r>
      <w:r>
        <w:rPr>
          <w:rFonts w:ascii="宋体" w:eastAsia="宋体" w:hAnsi="宋体" w:cs="宋体" w:hint="eastAsia"/>
          <w:sz w:val="28"/>
          <w:szCs w:val="28"/>
        </w:rPr>
        <w:t>DSP</w:t>
      </w:r>
      <w:r>
        <w:rPr>
          <w:rFonts w:ascii="宋体" w:eastAsia="宋体" w:hAnsi="宋体" w:cs="宋体" w:hint="eastAsia"/>
          <w:sz w:val="28"/>
          <w:szCs w:val="28"/>
        </w:rPr>
        <w:t>超强的计算能力和</w:t>
      </w:r>
      <w:r>
        <w:rPr>
          <w:rFonts w:ascii="宋体" w:eastAsia="宋体" w:hAnsi="宋体" w:cs="宋体" w:hint="eastAsia"/>
          <w:sz w:val="28"/>
          <w:szCs w:val="28"/>
        </w:rPr>
        <w:t>FPGA</w:t>
      </w:r>
      <w:r>
        <w:rPr>
          <w:rFonts w:ascii="宋体" w:eastAsia="宋体" w:hAnsi="宋体" w:cs="宋体" w:hint="eastAsia"/>
          <w:sz w:val="28"/>
          <w:szCs w:val="28"/>
        </w:rPr>
        <w:t>出色的数据处理能力，实时计算电网所需的无功功率，动态跟踪与补偿，实</w:t>
      </w:r>
      <w:r>
        <w:rPr>
          <w:rFonts w:ascii="宋体" w:eastAsia="宋体" w:hAnsi="宋体" w:cs="宋体" w:hint="eastAsia"/>
          <w:sz w:val="28"/>
          <w:szCs w:val="28"/>
        </w:rPr>
        <w:t>现了准确计算，高速响应，精确补偿的效果。</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PLC</w:t>
      </w:r>
      <w:r>
        <w:rPr>
          <w:rFonts w:ascii="宋体" w:eastAsia="宋体" w:hAnsi="宋体" w:cs="宋体" w:hint="eastAsia"/>
          <w:sz w:val="28"/>
          <w:szCs w:val="28"/>
        </w:rPr>
        <w:t>：高可靠性的工业级</w:t>
      </w:r>
      <w:r>
        <w:rPr>
          <w:rFonts w:ascii="宋体" w:eastAsia="宋体" w:hAnsi="宋体" w:cs="宋体" w:hint="eastAsia"/>
          <w:sz w:val="28"/>
          <w:szCs w:val="28"/>
        </w:rPr>
        <w:t>PLC</w:t>
      </w:r>
      <w:r>
        <w:rPr>
          <w:rFonts w:ascii="宋体" w:eastAsia="宋体" w:hAnsi="宋体" w:cs="宋体" w:hint="eastAsia"/>
          <w:sz w:val="28"/>
          <w:szCs w:val="28"/>
        </w:rPr>
        <w:t>，实现整机的逻辑控制，实时与主控部分、触摸屏通讯，把装置的运行状态实时的传给触摸屏显示，并且完成触摸屏、柜门按钮对装置的控制。</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人机界面：实时显示系统运行状态和数据，查询与设定系统运行参数以及整机逻辑控制等功能；操作简单方便，界面友好，是一个人机交互的窗口。</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lastRenderedPageBreak/>
        <w:t>2</w:t>
      </w:r>
      <w:r>
        <w:rPr>
          <w:rFonts w:ascii="宋体" w:eastAsia="宋体" w:hAnsi="宋体" w:cs="宋体" w:hint="eastAsia"/>
          <w:sz w:val="28"/>
          <w:szCs w:val="28"/>
        </w:rPr>
        <w:t>）主控制器的基本功能</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成套装置控制系统可根据系统电压</w:t>
      </w:r>
      <w:r>
        <w:rPr>
          <w:rFonts w:ascii="宋体" w:eastAsia="宋体" w:hAnsi="宋体" w:cs="宋体" w:hint="eastAsia"/>
          <w:sz w:val="28"/>
          <w:szCs w:val="28"/>
        </w:rPr>
        <w:t>/</w:t>
      </w:r>
      <w:r>
        <w:rPr>
          <w:rFonts w:ascii="宋体" w:eastAsia="宋体" w:hAnsi="宋体" w:cs="宋体" w:hint="eastAsia"/>
          <w:sz w:val="28"/>
          <w:szCs w:val="28"/>
        </w:rPr>
        <w:t>无功的变化情况，实现脉冲发生和分配功能，自动调节装置无功输出；成套装置具有供值班员使用的参数设置功能，所有设置的内容不受停电</w:t>
      </w:r>
      <w:r>
        <w:rPr>
          <w:rFonts w:ascii="宋体" w:eastAsia="宋体" w:hAnsi="宋体" w:cs="宋体" w:hint="eastAsia"/>
          <w:sz w:val="28"/>
          <w:szCs w:val="28"/>
        </w:rPr>
        <w:t>和干扰信号的影响。</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）通讯功能</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控制系统具有和上位机通讯的标准化接口，实现就地和远方通讯。同时控制系统具备与变电站综合自动化联网的功能，卖方提供的</w:t>
      </w:r>
      <w:r>
        <w:rPr>
          <w:rFonts w:ascii="宋体" w:eastAsia="宋体" w:hAnsi="宋体" w:cs="宋体" w:hint="eastAsia"/>
          <w:sz w:val="28"/>
          <w:szCs w:val="28"/>
        </w:rPr>
        <w:t>SVG</w:t>
      </w:r>
      <w:r>
        <w:rPr>
          <w:rFonts w:ascii="宋体" w:eastAsia="宋体" w:hAnsi="宋体" w:cs="宋体" w:hint="eastAsia"/>
          <w:sz w:val="28"/>
          <w:szCs w:val="28"/>
        </w:rPr>
        <w:t>控制系统采用</w:t>
      </w:r>
      <w:r>
        <w:rPr>
          <w:rFonts w:ascii="宋体" w:eastAsia="宋体" w:hAnsi="宋体" w:cs="宋体" w:hint="eastAsia"/>
          <w:sz w:val="28"/>
          <w:szCs w:val="28"/>
        </w:rPr>
        <w:t>RS485</w:t>
      </w:r>
      <w:r>
        <w:rPr>
          <w:rFonts w:ascii="宋体" w:eastAsia="宋体" w:hAnsi="宋体" w:cs="宋体" w:hint="eastAsia"/>
          <w:sz w:val="28"/>
          <w:szCs w:val="28"/>
        </w:rPr>
        <w:t>或以太网通讯方式，</w:t>
      </w:r>
      <w:r>
        <w:rPr>
          <w:rFonts w:ascii="宋体" w:eastAsia="宋体" w:hAnsi="宋体" w:cs="宋体" w:hint="eastAsia"/>
          <w:sz w:val="28"/>
          <w:szCs w:val="28"/>
        </w:rPr>
        <w:t>RS485</w:t>
      </w:r>
      <w:r>
        <w:rPr>
          <w:rFonts w:ascii="宋体" w:eastAsia="宋体" w:hAnsi="宋体" w:cs="宋体" w:hint="eastAsia"/>
          <w:sz w:val="28"/>
          <w:szCs w:val="28"/>
        </w:rPr>
        <w:t>接口可支持</w:t>
      </w:r>
      <w:r>
        <w:rPr>
          <w:rFonts w:ascii="宋体" w:eastAsia="宋体" w:hAnsi="宋体" w:cs="宋体" w:hint="eastAsia"/>
          <w:sz w:val="28"/>
          <w:szCs w:val="28"/>
        </w:rPr>
        <w:t>MODBUS</w:t>
      </w:r>
      <w:r>
        <w:rPr>
          <w:rFonts w:ascii="宋体" w:eastAsia="宋体" w:hAnsi="宋体" w:cs="宋体" w:hint="eastAsia"/>
          <w:sz w:val="28"/>
          <w:szCs w:val="28"/>
        </w:rPr>
        <w:t>通讯协议，电力</w:t>
      </w:r>
      <w:r>
        <w:rPr>
          <w:rFonts w:ascii="宋体" w:eastAsia="宋体" w:hAnsi="宋体" w:cs="宋体" w:hint="eastAsia"/>
          <w:sz w:val="28"/>
          <w:szCs w:val="28"/>
        </w:rPr>
        <w:t>CDT</w:t>
      </w:r>
      <w:r>
        <w:rPr>
          <w:rFonts w:ascii="宋体" w:eastAsia="宋体" w:hAnsi="宋体" w:cs="宋体" w:hint="eastAsia"/>
          <w:sz w:val="28"/>
          <w:szCs w:val="28"/>
        </w:rPr>
        <w:t>通讯规约，以太网通讯协议为</w:t>
      </w:r>
      <w:r>
        <w:rPr>
          <w:rFonts w:ascii="宋体" w:eastAsia="宋体" w:hAnsi="宋体" w:cs="宋体" w:hint="eastAsia"/>
          <w:sz w:val="28"/>
          <w:szCs w:val="28"/>
        </w:rPr>
        <w:t>IEC/104</w:t>
      </w:r>
      <w:r>
        <w:rPr>
          <w:rFonts w:ascii="宋体" w:eastAsia="宋体" w:hAnsi="宋体" w:cs="宋体" w:hint="eastAsia"/>
          <w:sz w:val="28"/>
          <w:szCs w:val="28"/>
        </w:rPr>
        <w:t>。</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）显示功能</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控制系统采用液晶显示器，具有友好的人机界面，数据保存</w:t>
      </w:r>
      <w:r>
        <w:rPr>
          <w:rFonts w:ascii="宋体" w:eastAsia="宋体" w:hAnsi="宋体" w:cs="宋体" w:hint="eastAsia"/>
          <w:sz w:val="28"/>
          <w:szCs w:val="28"/>
        </w:rPr>
        <w:t>6</w:t>
      </w:r>
      <w:r>
        <w:rPr>
          <w:rFonts w:ascii="宋体" w:eastAsia="宋体" w:hAnsi="宋体" w:cs="宋体" w:hint="eastAsia"/>
          <w:sz w:val="28"/>
          <w:szCs w:val="28"/>
        </w:rPr>
        <w:t>个月以上。可提供如下功能：</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主回路图；</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实时电量参数显示（电压、电流、功率因数等）；</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实时曲线和历史曲线（电流、电压、功率）；</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历史事件记录（故障记录、操</w:t>
      </w:r>
      <w:r>
        <w:rPr>
          <w:rFonts w:ascii="宋体" w:eastAsia="宋体" w:hAnsi="宋体" w:cs="宋体" w:hint="eastAsia"/>
          <w:sz w:val="28"/>
          <w:szCs w:val="28"/>
        </w:rPr>
        <w:t>作记录、停机原因记录）；</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运行数据记录；</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故障录波；</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无功阶跃录波；</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电压阶跃录波；</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在线电能监测功能；</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链式装置单元状态监视；</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软件版本查询；</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HMI</w:t>
      </w:r>
      <w:r>
        <w:rPr>
          <w:rFonts w:ascii="宋体" w:eastAsia="宋体" w:hAnsi="宋体" w:cs="宋体" w:hint="eastAsia"/>
          <w:sz w:val="28"/>
          <w:szCs w:val="28"/>
        </w:rPr>
        <w:t>存储空间查询；</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显示当前时间、保护动作时间，显示保护类型、保护动作时间等信息。</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）保护功能</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动态无功补偿装置应采用综合保护策略，以提高装置可靠性。</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lastRenderedPageBreak/>
        <w:t>动态装置保护类型如下：母线过压、母线欠压、过流、速断、直流过压、电力电子元件损坏检测保护、丢脉冲、触发异常、过压击穿、单元模块功率柜超温、保护输入接口、保护输出接口控制和系统电源异常等保护功能。</w:t>
      </w:r>
    </w:p>
    <w:p w:rsidR="002A5755" w:rsidRDefault="00422382">
      <w:pPr>
        <w:spacing w:line="540" w:lineRule="exact"/>
        <w:ind w:firstLineChars="225" w:firstLine="63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）闭锁功能</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控制器具有</w:t>
      </w:r>
      <w:r>
        <w:rPr>
          <w:rFonts w:ascii="宋体" w:eastAsia="宋体" w:hAnsi="宋体" w:cs="宋体" w:hint="eastAsia"/>
          <w:sz w:val="28"/>
          <w:szCs w:val="28"/>
        </w:rPr>
        <w:t>CT</w:t>
      </w:r>
      <w:r>
        <w:rPr>
          <w:rFonts w:ascii="宋体" w:eastAsia="宋体" w:hAnsi="宋体" w:cs="宋体" w:hint="eastAsia"/>
          <w:sz w:val="28"/>
          <w:szCs w:val="28"/>
        </w:rPr>
        <w:t>断线检测及闭锁调节功能。</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控制器具有</w:t>
      </w:r>
      <w:r>
        <w:rPr>
          <w:rFonts w:ascii="宋体" w:eastAsia="宋体" w:hAnsi="宋体" w:cs="宋体" w:hint="eastAsia"/>
          <w:sz w:val="28"/>
          <w:szCs w:val="28"/>
        </w:rPr>
        <w:t>PT</w:t>
      </w:r>
      <w:r>
        <w:rPr>
          <w:rFonts w:ascii="宋体" w:eastAsia="宋体" w:hAnsi="宋体" w:cs="宋体" w:hint="eastAsia"/>
          <w:sz w:val="28"/>
          <w:szCs w:val="28"/>
        </w:rPr>
        <w:t>断线检测及闭锁调节功能。</w:t>
      </w:r>
    </w:p>
    <w:p w:rsidR="002A5755" w:rsidRDefault="00422382" w:rsidP="00422382">
      <w:pPr>
        <w:spacing w:line="540" w:lineRule="exact"/>
        <w:ind w:firstLineChars="196" w:firstLine="549"/>
        <w:rPr>
          <w:rFonts w:ascii="宋体" w:eastAsia="宋体" w:hAnsi="宋体" w:cs="宋体"/>
          <w:sz w:val="28"/>
          <w:szCs w:val="28"/>
        </w:rPr>
      </w:pPr>
      <w:r>
        <w:rPr>
          <w:rFonts w:ascii="宋体" w:eastAsia="宋体" w:hAnsi="宋体" w:cs="宋体" w:hint="eastAsia"/>
          <w:sz w:val="28"/>
          <w:szCs w:val="28"/>
        </w:rPr>
        <w:t>控制器内部电路具有完善的保护功能，内部出现任何电路故障均不会有误动作输出。</w:t>
      </w:r>
    </w:p>
    <w:p w:rsidR="002A5755" w:rsidRDefault="00422382">
      <w:pPr>
        <w:spacing w:line="540" w:lineRule="exact"/>
        <w:ind w:firstLine="420"/>
        <w:rPr>
          <w:rFonts w:ascii="宋体" w:eastAsia="宋体" w:hAnsi="宋体" w:cs="宋体"/>
          <w:b/>
          <w:sz w:val="28"/>
          <w:szCs w:val="28"/>
        </w:rPr>
      </w:pPr>
      <w:r>
        <w:rPr>
          <w:rFonts w:ascii="宋体" w:eastAsia="宋体" w:hAnsi="宋体" w:cs="宋体" w:hint="eastAsia"/>
          <w:sz w:val="28"/>
          <w:szCs w:val="28"/>
          <w:lang w:eastAsia="zh-TW"/>
        </w:rPr>
        <w:t>SVG</w:t>
      </w:r>
      <w:r>
        <w:rPr>
          <w:rFonts w:ascii="宋体" w:eastAsia="宋体" w:hAnsi="宋体" w:cs="宋体" w:hint="eastAsia"/>
          <w:sz w:val="28"/>
          <w:szCs w:val="28"/>
        </w:rPr>
        <w:t>开关跳闸时，报警并闭锁微机控制器的无功出口。</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）事件顺序记录</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当各类保护动作或监视的状态发生变化时，控制系统将自动记录事件发生的类型、相别及动作值，事件按顺序记录，可通过人机界面进行查询，并可以以通讯方式远传。动作次数可永久保存，即使掉电也不丢失。</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2.2.8.4 </w:t>
      </w:r>
      <w:r>
        <w:rPr>
          <w:rFonts w:ascii="宋体" w:eastAsia="宋体" w:hAnsi="宋体" w:cs="宋体" w:hint="eastAsia"/>
          <w:b/>
          <w:bCs/>
          <w:sz w:val="28"/>
          <w:szCs w:val="28"/>
        </w:rPr>
        <w:t>质量保证</w:t>
      </w:r>
    </w:p>
    <w:p w:rsidR="002A5755" w:rsidRDefault="00422382" w:rsidP="00422382">
      <w:pPr>
        <w:pStyle w:val="a9"/>
        <w:numPr>
          <w:ilvl w:val="0"/>
          <w:numId w:val="10"/>
        </w:numPr>
        <w:spacing w:line="540" w:lineRule="exact"/>
        <w:ind w:left="0" w:firstLineChars="177" w:firstLine="496"/>
        <w:jc w:val="left"/>
        <w:rPr>
          <w:rFonts w:ascii="宋体" w:eastAsia="宋体" w:hAnsi="宋体" w:cs="宋体"/>
          <w:sz w:val="28"/>
          <w:szCs w:val="28"/>
        </w:rPr>
      </w:pPr>
      <w:r>
        <w:rPr>
          <w:rFonts w:ascii="宋体" w:eastAsia="宋体" w:hAnsi="宋体" w:cs="宋体" w:hint="eastAsia"/>
          <w:sz w:val="28"/>
          <w:szCs w:val="28"/>
        </w:rPr>
        <w:t>由于报价方设备的质量问题而造成停运等故障的，报价方应负责尽快更换有缺</w:t>
      </w:r>
      <w:r>
        <w:rPr>
          <w:rFonts w:ascii="宋体" w:eastAsia="宋体" w:hAnsi="宋体" w:cs="宋体" w:hint="eastAsia"/>
          <w:sz w:val="28"/>
          <w:szCs w:val="28"/>
        </w:rPr>
        <w:t>陷或损坏的部件。</w:t>
      </w:r>
    </w:p>
    <w:p w:rsidR="002A5755" w:rsidRDefault="00422382">
      <w:pPr>
        <w:pStyle w:val="2"/>
        <w:spacing w:before="0" w:after="0" w:line="540" w:lineRule="exact"/>
        <w:rPr>
          <w:rFonts w:ascii="宋体" w:hAnsi="宋体" w:cs="宋体"/>
          <w:sz w:val="28"/>
          <w:szCs w:val="28"/>
        </w:rPr>
      </w:pPr>
      <w:bookmarkStart w:id="22" w:name="_Toc20050"/>
      <w:r>
        <w:rPr>
          <w:rFonts w:ascii="宋体" w:hAnsi="宋体" w:cs="宋体" w:hint="eastAsia"/>
          <w:sz w:val="28"/>
          <w:szCs w:val="28"/>
        </w:rPr>
        <w:t xml:space="preserve">2.3 </w:t>
      </w:r>
      <w:r>
        <w:rPr>
          <w:rFonts w:ascii="宋体" w:hAnsi="宋体" w:cs="宋体" w:hint="eastAsia"/>
          <w:sz w:val="28"/>
          <w:szCs w:val="28"/>
        </w:rPr>
        <w:t>总体设计</w:t>
      </w:r>
      <w:bookmarkEnd w:id="22"/>
    </w:p>
    <w:p w:rsidR="002A5755" w:rsidRDefault="00422382">
      <w:pPr>
        <w:pStyle w:val="3"/>
        <w:tabs>
          <w:tab w:val="left" w:pos="660"/>
        </w:tabs>
        <w:spacing w:before="0" w:after="0" w:line="540" w:lineRule="exact"/>
        <w:rPr>
          <w:rFonts w:ascii="宋体" w:eastAsia="宋体" w:hAnsi="宋体" w:cs="宋体"/>
          <w:sz w:val="28"/>
          <w:szCs w:val="28"/>
        </w:rPr>
      </w:pPr>
      <w:bookmarkStart w:id="23" w:name="_Toc14695"/>
      <w:r>
        <w:rPr>
          <w:rFonts w:ascii="宋体" w:eastAsia="宋体" w:hAnsi="宋体" w:cs="宋体" w:hint="eastAsia"/>
          <w:sz w:val="28"/>
          <w:szCs w:val="28"/>
        </w:rPr>
        <w:t>2.3.1</w:t>
      </w:r>
      <w:r>
        <w:rPr>
          <w:rFonts w:ascii="宋体" w:eastAsia="宋体" w:hAnsi="宋体" w:cs="宋体" w:hint="eastAsia"/>
          <w:sz w:val="28"/>
          <w:szCs w:val="28"/>
        </w:rPr>
        <w:t>工程范围</w:t>
      </w:r>
      <w:bookmarkEnd w:id="23"/>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工程范围包括本项目内的全部太阳能光伏电站整体设计、设备采购、施工安装，包括室内（室外）电气设备间、施工用水、施工用电等的设计和建造；满足太阳能光伏电站正常运行所具备的系统设计、设备的选择、采购、运输及储存、制造及安装、施工、调试、试验及检查测试、试运行、消缺、培训和最终交付投产、质保等，同时也包括所有材料、专用工具、消耗品以及相关的技术资料等。包括站区总体规划、光伏发电设备总平面布置、负荷匹配、优化接入系统布置。</w:t>
      </w:r>
    </w:p>
    <w:p w:rsidR="002A5755" w:rsidRDefault="00422382">
      <w:pPr>
        <w:pStyle w:val="3"/>
        <w:tabs>
          <w:tab w:val="left" w:pos="660"/>
        </w:tabs>
        <w:spacing w:before="0" w:after="0" w:line="540" w:lineRule="exact"/>
        <w:rPr>
          <w:rFonts w:ascii="宋体" w:eastAsia="宋体" w:hAnsi="宋体" w:cs="宋体"/>
          <w:sz w:val="28"/>
          <w:szCs w:val="28"/>
        </w:rPr>
      </w:pPr>
      <w:bookmarkStart w:id="24" w:name="_Toc27388"/>
      <w:r>
        <w:rPr>
          <w:rFonts w:ascii="宋体" w:eastAsia="宋体" w:hAnsi="宋体" w:cs="宋体" w:hint="eastAsia"/>
          <w:sz w:val="28"/>
          <w:szCs w:val="28"/>
        </w:rPr>
        <w:t>2.3.2</w:t>
      </w:r>
      <w:r>
        <w:rPr>
          <w:rFonts w:ascii="宋体" w:eastAsia="宋体" w:hAnsi="宋体" w:cs="宋体" w:hint="eastAsia"/>
          <w:sz w:val="28"/>
          <w:szCs w:val="28"/>
        </w:rPr>
        <w:t>标准及规程</w:t>
      </w:r>
      <w:bookmarkEnd w:id="24"/>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光伏发电站设计需</w:t>
      </w:r>
      <w:r>
        <w:rPr>
          <w:rFonts w:ascii="宋体" w:eastAsia="宋体" w:hAnsi="宋体" w:cs="宋体" w:hint="eastAsia"/>
          <w:sz w:val="28"/>
          <w:szCs w:val="28"/>
        </w:rPr>
        <w:t>满足国家相关规范及本技术协议的要求。</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lastRenderedPageBreak/>
        <w:t xml:space="preserve">GB 50797  </w:t>
      </w:r>
      <w:r>
        <w:rPr>
          <w:rFonts w:ascii="宋体" w:eastAsia="宋体" w:hAnsi="宋体" w:cs="宋体" w:hint="eastAsia"/>
          <w:spacing w:val="1"/>
          <w:sz w:val="28"/>
          <w:szCs w:val="28"/>
        </w:rPr>
        <w:t>光伏发电站设计规范</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GB/T 12325  </w:t>
      </w:r>
      <w:r>
        <w:rPr>
          <w:rFonts w:ascii="宋体" w:eastAsia="宋体" w:hAnsi="宋体" w:cs="宋体" w:hint="eastAsia"/>
          <w:spacing w:val="1"/>
          <w:sz w:val="28"/>
          <w:szCs w:val="28"/>
        </w:rPr>
        <w:t>电能质量</w:t>
      </w:r>
      <w:r>
        <w:rPr>
          <w:rFonts w:ascii="宋体" w:eastAsia="宋体" w:hAnsi="宋体" w:cs="宋体" w:hint="eastAsia"/>
          <w:spacing w:val="1"/>
          <w:sz w:val="28"/>
          <w:szCs w:val="28"/>
        </w:rPr>
        <w:t xml:space="preserve"> </w:t>
      </w:r>
      <w:r>
        <w:rPr>
          <w:rFonts w:ascii="宋体" w:eastAsia="宋体" w:hAnsi="宋体" w:cs="宋体" w:hint="eastAsia"/>
          <w:spacing w:val="1"/>
          <w:sz w:val="28"/>
          <w:szCs w:val="28"/>
        </w:rPr>
        <w:t>供电电压偏差</w:t>
      </w:r>
      <w:r>
        <w:rPr>
          <w:rFonts w:ascii="宋体" w:eastAsia="宋体" w:hAnsi="宋体" w:cs="宋体" w:hint="eastAsia"/>
          <w:spacing w:val="1"/>
          <w:sz w:val="28"/>
          <w:szCs w:val="28"/>
        </w:rPr>
        <w:t xml:space="preserve"> </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GB/T 14285  </w:t>
      </w:r>
      <w:r>
        <w:rPr>
          <w:rFonts w:ascii="宋体" w:eastAsia="宋体" w:hAnsi="宋体" w:cs="宋体" w:hint="eastAsia"/>
          <w:spacing w:val="1"/>
          <w:sz w:val="28"/>
          <w:szCs w:val="28"/>
        </w:rPr>
        <w:t>继电保护和安全自动装置技术规程</w:t>
      </w:r>
      <w:r>
        <w:rPr>
          <w:rFonts w:ascii="宋体" w:eastAsia="宋体" w:hAnsi="宋体" w:cs="宋体" w:hint="eastAsia"/>
          <w:spacing w:val="1"/>
          <w:sz w:val="28"/>
          <w:szCs w:val="28"/>
        </w:rPr>
        <w:t xml:space="preserve"> </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GB/T 14549  </w:t>
      </w:r>
      <w:r>
        <w:rPr>
          <w:rFonts w:ascii="宋体" w:eastAsia="宋体" w:hAnsi="宋体" w:cs="宋体" w:hint="eastAsia"/>
          <w:spacing w:val="1"/>
          <w:sz w:val="28"/>
          <w:szCs w:val="28"/>
        </w:rPr>
        <w:t>电能质量</w:t>
      </w:r>
      <w:r>
        <w:rPr>
          <w:rFonts w:ascii="宋体" w:eastAsia="宋体" w:hAnsi="宋体" w:cs="宋体" w:hint="eastAsia"/>
          <w:spacing w:val="1"/>
          <w:sz w:val="28"/>
          <w:szCs w:val="28"/>
        </w:rPr>
        <w:t xml:space="preserve"> </w:t>
      </w:r>
      <w:r>
        <w:rPr>
          <w:rFonts w:ascii="宋体" w:eastAsia="宋体" w:hAnsi="宋体" w:cs="宋体" w:hint="eastAsia"/>
          <w:spacing w:val="1"/>
          <w:sz w:val="28"/>
          <w:szCs w:val="28"/>
        </w:rPr>
        <w:t>公用电网谐波</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GB/T 15543  </w:t>
      </w:r>
      <w:r>
        <w:rPr>
          <w:rFonts w:ascii="宋体" w:eastAsia="宋体" w:hAnsi="宋体" w:cs="宋体" w:hint="eastAsia"/>
          <w:spacing w:val="1"/>
          <w:sz w:val="28"/>
          <w:szCs w:val="28"/>
        </w:rPr>
        <w:t>电能质量</w:t>
      </w:r>
      <w:r>
        <w:rPr>
          <w:rFonts w:ascii="宋体" w:eastAsia="宋体" w:hAnsi="宋体" w:cs="宋体" w:hint="eastAsia"/>
          <w:spacing w:val="1"/>
          <w:sz w:val="28"/>
          <w:szCs w:val="28"/>
        </w:rPr>
        <w:t xml:space="preserve"> </w:t>
      </w:r>
      <w:r>
        <w:rPr>
          <w:rFonts w:ascii="宋体" w:eastAsia="宋体" w:hAnsi="宋体" w:cs="宋体" w:hint="eastAsia"/>
          <w:spacing w:val="1"/>
          <w:sz w:val="28"/>
          <w:szCs w:val="28"/>
        </w:rPr>
        <w:t>三相电压不平衡</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GB/T 15945  </w:t>
      </w:r>
      <w:r>
        <w:rPr>
          <w:rFonts w:ascii="宋体" w:eastAsia="宋体" w:hAnsi="宋体" w:cs="宋体" w:hint="eastAsia"/>
          <w:spacing w:val="1"/>
          <w:sz w:val="28"/>
          <w:szCs w:val="28"/>
        </w:rPr>
        <w:t>电能质量</w:t>
      </w:r>
      <w:r>
        <w:rPr>
          <w:rFonts w:ascii="宋体" w:eastAsia="宋体" w:hAnsi="宋体" w:cs="宋体" w:hint="eastAsia"/>
          <w:spacing w:val="1"/>
          <w:sz w:val="28"/>
          <w:szCs w:val="28"/>
        </w:rPr>
        <w:t xml:space="preserve"> </w:t>
      </w:r>
      <w:r>
        <w:rPr>
          <w:rFonts w:ascii="宋体" w:eastAsia="宋体" w:hAnsi="宋体" w:cs="宋体" w:hint="eastAsia"/>
          <w:spacing w:val="1"/>
          <w:sz w:val="28"/>
          <w:szCs w:val="28"/>
        </w:rPr>
        <w:t>电力系统频率偏差</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GB/T 19964  </w:t>
      </w:r>
      <w:r>
        <w:rPr>
          <w:rFonts w:ascii="宋体" w:eastAsia="宋体" w:hAnsi="宋体" w:cs="宋体" w:hint="eastAsia"/>
          <w:spacing w:val="1"/>
          <w:sz w:val="28"/>
          <w:szCs w:val="28"/>
        </w:rPr>
        <w:t>光伏发电站接入电力系统技术规定</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GB/T 29321  </w:t>
      </w:r>
      <w:r>
        <w:rPr>
          <w:rFonts w:ascii="宋体" w:eastAsia="宋体" w:hAnsi="宋体" w:cs="宋体" w:hint="eastAsia"/>
          <w:spacing w:val="1"/>
          <w:sz w:val="28"/>
          <w:szCs w:val="28"/>
        </w:rPr>
        <w:t>光伏发电站无功补偿技术规范</w:t>
      </w:r>
      <w:r>
        <w:rPr>
          <w:rFonts w:ascii="宋体" w:eastAsia="宋体" w:hAnsi="宋体" w:cs="宋体" w:hint="eastAsia"/>
          <w:spacing w:val="1"/>
          <w:sz w:val="28"/>
          <w:szCs w:val="28"/>
        </w:rPr>
        <w:t xml:space="preserve"> </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DL/T 5003  </w:t>
      </w:r>
      <w:r>
        <w:rPr>
          <w:rFonts w:ascii="宋体" w:eastAsia="宋体" w:hAnsi="宋体" w:cs="宋体" w:hint="eastAsia"/>
          <w:spacing w:val="1"/>
          <w:sz w:val="28"/>
          <w:szCs w:val="28"/>
        </w:rPr>
        <w:t>电力系统调度自动化设计技术规程</w:t>
      </w:r>
      <w:r>
        <w:rPr>
          <w:rFonts w:ascii="宋体" w:eastAsia="宋体" w:hAnsi="宋体" w:cs="宋体" w:hint="eastAsia"/>
          <w:spacing w:val="1"/>
          <w:sz w:val="28"/>
          <w:szCs w:val="28"/>
        </w:rPr>
        <w:t xml:space="preserve"> </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DL/T 5447  </w:t>
      </w:r>
      <w:r>
        <w:rPr>
          <w:rFonts w:ascii="宋体" w:eastAsia="宋体" w:hAnsi="宋体" w:cs="宋体" w:hint="eastAsia"/>
          <w:spacing w:val="1"/>
          <w:sz w:val="28"/>
          <w:szCs w:val="28"/>
        </w:rPr>
        <w:t>电力系统通信系统设计内容深度规定</w:t>
      </w:r>
      <w:r>
        <w:rPr>
          <w:rFonts w:ascii="宋体" w:eastAsia="宋体" w:hAnsi="宋体" w:cs="宋体" w:hint="eastAsia"/>
          <w:spacing w:val="1"/>
          <w:sz w:val="28"/>
          <w:szCs w:val="28"/>
        </w:rPr>
        <w:t xml:space="preserve">  </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Q/GDW 617  </w:t>
      </w:r>
      <w:r>
        <w:rPr>
          <w:rFonts w:ascii="宋体" w:eastAsia="宋体" w:hAnsi="宋体" w:cs="宋体" w:hint="eastAsia"/>
          <w:spacing w:val="1"/>
          <w:sz w:val="28"/>
          <w:szCs w:val="28"/>
        </w:rPr>
        <w:t>光伏电站接入电网技术规定</w:t>
      </w:r>
      <w:r>
        <w:rPr>
          <w:rFonts w:ascii="宋体" w:eastAsia="宋体" w:hAnsi="宋体" w:cs="宋体" w:hint="eastAsia"/>
          <w:spacing w:val="1"/>
          <w:sz w:val="28"/>
          <w:szCs w:val="28"/>
        </w:rPr>
        <w:t xml:space="preserve"> </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Q/GDW 11199  </w:t>
      </w:r>
      <w:r>
        <w:rPr>
          <w:rFonts w:ascii="宋体" w:eastAsia="宋体" w:hAnsi="宋体" w:cs="宋体" w:hint="eastAsia"/>
          <w:spacing w:val="1"/>
          <w:sz w:val="28"/>
          <w:szCs w:val="28"/>
        </w:rPr>
        <w:t>分布式电源继电保护和安全自动装置通用技术条件</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Q/GDW 11198  </w:t>
      </w:r>
      <w:r>
        <w:rPr>
          <w:rFonts w:ascii="宋体" w:eastAsia="宋体" w:hAnsi="宋体" w:cs="宋体" w:hint="eastAsia"/>
          <w:spacing w:val="1"/>
          <w:sz w:val="28"/>
          <w:szCs w:val="28"/>
        </w:rPr>
        <w:t>分布式电源涉网保护技术规范</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 xml:space="preserve">Q/GDW 11120  </w:t>
      </w:r>
      <w:r>
        <w:rPr>
          <w:rFonts w:ascii="宋体" w:eastAsia="宋体" w:hAnsi="宋体" w:cs="宋体" w:hint="eastAsia"/>
          <w:spacing w:val="1"/>
          <w:sz w:val="28"/>
          <w:szCs w:val="28"/>
        </w:rPr>
        <w:t>接入分布式电源的配电网继电保护和安全自动装置技术规范</w:t>
      </w:r>
    </w:p>
    <w:p w:rsidR="002A5755" w:rsidRDefault="00422382">
      <w:pPr>
        <w:pStyle w:val="3"/>
        <w:tabs>
          <w:tab w:val="left" w:pos="660"/>
        </w:tabs>
        <w:spacing w:before="0" w:after="0" w:line="540" w:lineRule="exact"/>
        <w:rPr>
          <w:rFonts w:ascii="宋体" w:eastAsia="宋体" w:hAnsi="宋体" w:cs="宋体"/>
          <w:sz w:val="28"/>
          <w:szCs w:val="28"/>
        </w:rPr>
      </w:pPr>
      <w:bookmarkStart w:id="25" w:name="_Toc21233"/>
      <w:r>
        <w:rPr>
          <w:rFonts w:ascii="宋体" w:eastAsia="宋体" w:hAnsi="宋体" w:cs="宋体" w:hint="eastAsia"/>
          <w:sz w:val="28"/>
          <w:szCs w:val="28"/>
        </w:rPr>
        <w:t>2.3.3</w:t>
      </w:r>
      <w:r>
        <w:rPr>
          <w:rFonts w:ascii="宋体" w:eastAsia="宋体" w:hAnsi="宋体" w:cs="宋体" w:hint="eastAsia"/>
          <w:sz w:val="28"/>
          <w:szCs w:val="28"/>
        </w:rPr>
        <w:t>光伏阵列布置</w:t>
      </w:r>
      <w:bookmarkEnd w:id="25"/>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2.3.3.1</w:t>
      </w:r>
      <w:r>
        <w:rPr>
          <w:rFonts w:ascii="宋体" w:eastAsia="宋体" w:hAnsi="宋体" w:cs="宋体" w:hint="eastAsia"/>
          <w:b/>
          <w:bCs/>
          <w:sz w:val="28"/>
          <w:szCs w:val="28"/>
        </w:rPr>
        <w:t>沿屋面铺设的光伏阵列设计</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彩钢瓦屋顶组件阵列采用沿屋面倾角安装（应利于雨水自清洗，原则上不小于</w:t>
      </w:r>
      <w:r>
        <w:rPr>
          <w:rFonts w:ascii="宋体" w:eastAsia="宋体" w:hAnsi="宋体" w:cs="宋体" w:hint="eastAsia"/>
          <w:spacing w:val="1"/>
          <w:sz w:val="28"/>
          <w:szCs w:val="28"/>
        </w:rPr>
        <w:t>10</w:t>
      </w:r>
      <w:r>
        <w:rPr>
          <w:rFonts w:ascii="宋体" w:eastAsia="宋体" w:hAnsi="宋体" w:cs="宋体" w:hint="eastAsia"/>
          <w:spacing w:val="1"/>
          <w:sz w:val="28"/>
          <w:szCs w:val="28"/>
        </w:rPr>
        <w:t>度）。确保冬至日当地时间早上</w:t>
      </w:r>
      <w:r>
        <w:rPr>
          <w:rFonts w:ascii="宋体" w:eastAsia="宋体" w:hAnsi="宋体" w:cs="宋体" w:hint="eastAsia"/>
          <w:spacing w:val="1"/>
          <w:sz w:val="28"/>
          <w:szCs w:val="28"/>
        </w:rPr>
        <w:t>9</w:t>
      </w:r>
      <w:r>
        <w:rPr>
          <w:rFonts w:ascii="宋体" w:eastAsia="宋体" w:hAnsi="宋体" w:cs="宋体" w:hint="eastAsia"/>
          <w:spacing w:val="1"/>
          <w:sz w:val="28"/>
          <w:szCs w:val="28"/>
        </w:rPr>
        <w:t>点至下午</w:t>
      </w:r>
      <w:r>
        <w:rPr>
          <w:rFonts w:ascii="宋体" w:eastAsia="宋体" w:hAnsi="宋体" w:cs="宋体" w:hint="eastAsia"/>
          <w:spacing w:val="1"/>
          <w:sz w:val="28"/>
          <w:szCs w:val="28"/>
        </w:rPr>
        <w:t>15</w:t>
      </w:r>
      <w:r>
        <w:rPr>
          <w:rFonts w:ascii="宋体" w:eastAsia="宋体" w:hAnsi="宋体" w:cs="宋体" w:hint="eastAsia"/>
          <w:spacing w:val="1"/>
          <w:sz w:val="28"/>
          <w:szCs w:val="28"/>
        </w:rPr>
        <w:t>点无阴影遮挡。</w:t>
      </w:r>
    </w:p>
    <w:p w:rsidR="002A5755" w:rsidRDefault="00422382">
      <w:pPr>
        <w:spacing w:line="540" w:lineRule="exact"/>
        <w:ind w:firstLine="424"/>
        <w:rPr>
          <w:rFonts w:ascii="宋体" w:eastAsia="宋体" w:hAnsi="宋体" w:cs="宋体"/>
          <w:spacing w:val="1"/>
          <w:sz w:val="28"/>
          <w:szCs w:val="28"/>
        </w:rPr>
      </w:pPr>
      <w:r>
        <w:rPr>
          <w:rFonts w:ascii="宋体" w:eastAsia="宋体" w:hAnsi="宋体" w:cs="宋体" w:hint="eastAsia"/>
          <w:spacing w:val="1"/>
          <w:sz w:val="28"/>
          <w:szCs w:val="28"/>
        </w:rPr>
        <w:t>光</w:t>
      </w:r>
      <w:r>
        <w:rPr>
          <w:rFonts w:ascii="宋体" w:eastAsia="宋体" w:hAnsi="宋体" w:cs="宋体" w:hint="eastAsia"/>
          <w:spacing w:val="1"/>
          <w:sz w:val="28"/>
          <w:szCs w:val="28"/>
        </w:rPr>
        <w:t>伏组件布置时需要预留检修通道：需要保证每块组件始终有一边框面靠通道</w:t>
      </w:r>
      <w:r>
        <w:rPr>
          <w:rFonts w:ascii="宋体" w:eastAsia="宋体" w:hAnsi="宋体" w:cs="宋体" w:hint="eastAsia"/>
          <w:spacing w:val="1"/>
          <w:sz w:val="28"/>
          <w:szCs w:val="28"/>
        </w:rPr>
        <w:t>,</w:t>
      </w:r>
      <w:r>
        <w:rPr>
          <w:rFonts w:ascii="宋体" w:eastAsia="宋体" w:hAnsi="宋体" w:cs="宋体" w:hint="eastAsia"/>
          <w:spacing w:val="1"/>
          <w:sz w:val="28"/>
          <w:szCs w:val="28"/>
        </w:rPr>
        <w:t>其中通道宽度原则上不小于</w:t>
      </w:r>
      <w:r>
        <w:rPr>
          <w:rFonts w:ascii="宋体" w:eastAsia="宋体" w:hAnsi="宋体" w:cs="宋体" w:hint="eastAsia"/>
          <w:spacing w:val="1"/>
          <w:sz w:val="28"/>
          <w:szCs w:val="28"/>
        </w:rPr>
        <w:t>30</w:t>
      </w:r>
      <w:r>
        <w:rPr>
          <w:rFonts w:ascii="宋体" w:eastAsia="宋体" w:hAnsi="宋体" w:cs="宋体" w:hint="eastAsia"/>
          <w:spacing w:val="1"/>
          <w:sz w:val="28"/>
          <w:szCs w:val="28"/>
        </w:rPr>
        <w:t> </w:t>
      </w:r>
      <w:r>
        <w:rPr>
          <w:rFonts w:ascii="宋体" w:eastAsia="宋体" w:hAnsi="宋体" w:cs="宋体" w:hint="eastAsia"/>
          <w:spacing w:val="1"/>
          <w:sz w:val="28"/>
          <w:szCs w:val="28"/>
        </w:rPr>
        <w:t>cm;</w:t>
      </w:r>
      <w:r>
        <w:rPr>
          <w:rFonts w:ascii="宋体" w:eastAsia="宋体" w:hAnsi="宋体" w:cs="宋体" w:hint="eastAsia"/>
          <w:spacing w:val="1"/>
          <w:sz w:val="28"/>
          <w:szCs w:val="28"/>
        </w:rPr>
        <w:t>主检修通道应能达到每台组串逆变器位置，逆变器处设置主检修通道，宽度≥</w:t>
      </w:r>
      <w:r>
        <w:rPr>
          <w:rFonts w:ascii="宋体" w:eastAsia="宋体" w:hAnsi="宋体" w:cs="宋体" w:hint="eastAsia"/>
          <w:spacing w:val="1"/>
          <w:sz w:val="28"/>
          <w:szCs w:val="28"/>
        </w:rPr>
        <w:t>60</w:t>
      </w:r>
      <w:r>
        <w:rPr>
          <w:rFonts w:ascii="宋体" w:eastAsia="宋体" w:hAnsi="宋体" w:cs="宋体" w:hint="eastAsia"/>
          <w:spacing w:val="1"/>
          <w:sz w:val="28"/>
          <w:szCs w:val="28"/>
        </w:rPr>
        <w:t> </w:t>
      </w:r>
      <w:r>
        <w:rPr>
          <w:rFonts w:ascii="宋体" w:eastAsia="宋体" w:hAnsi="宋体" w:cs="宋体" w:hint="eastAsia"/>
          <w:spacing w:val="1"/>
          <w:sz w:val="28"/>
          <w:szCs w:val="28"/>
        </w:rPr>
        <w:t>cm</w:t>
      </w:r>
      <w:r>
        <w:rPr>
          <w:rFonts w:ascii="宋体" w:eastAsia="宋体" w:hAnsi="宋体" w:cs="宋体" w:hint="eastAsia"/>
          <w:spacing w:val="1"/>
          <w:sz w:val="28"/>
          <w:szCs w:val="28"/>
        </w:rPr>
        <w:t>；主检修通道应铺设走道，避免直接踩踏彩钢板，采用</w:t>
      </w:r>
      <w:r>
        <w:rPr>
          <w:rFonts w:ascii="宋体" w:eastAsia="宋体" w:hAnsi="宋体" w:cs="宋体" w:hint="eastAsia"/>
          <w:spacing w:val="6"/>
          <w:sz w:val="28"/>
          <w:szCs w:val="28"/>
          <w:lang/>
        </w:rPr>
        <w:t>优先选用锌铝镁板，基材厚度不小于</w:t>
      </w:r>
      <w:r>
        <w:rPr>
          <w:rFonts w:ascii="宋体" w:eastAsia="宋体" w:hAnsi="宋体" w:cs="宋体" w:hint="eastAsia"/>
          <w:spacing w:val="6"/>
          <w:sz w:val="28"/>
          <w:szCs w:val="28"/>
          <w:lang/>
        </w:rPr>
        <w:t>0.5</w:t>
      </w:r>
      <w:r>
        <w:rPr>
          <w:rFonts w:ascii="宋体" w:eastAsia="宋体" w:hAnsi="宋体" w:cs="宋体" w:hint="eastAsia"/>
          <w:spacing w:val="6"/>
          <w:sz w:val="28"/>
          <w:szCs w:val="28"/>
          <w:lang/>
        </w:rPr>
        <w:t> </w:t>
      </w:r>
      <w:r>
        <w:rPr>
          <w:rFonts w:ascii="宋体" w:eastAsia="宋体" w:hAnsi="宋体" w:cs="宋体" w:hint="eastAsia"/>
          <w:spacing w:val="6"/>
          <w:sz w:val="28"/>
          <w:szCs w:val="28"/>
          <w:lang/>
        </w:rPr>
        <w:t>mm,</w:t>
      </w:r>
      <w:r>
        <w:rPr>
          <w:rFonts w:ascii="宋体" w:eastAsia="宋体" w:hAnsi="宋体" w:cs="宋体" w:hint="eastAsia"/>
          <w:spacing w:val="6"/>
          <w:sz w:val="28"/>
          <w:szCs w:val="28"/>
          <w:lang/>
        </w:rPr>
        <w:t>宽度≥</w:t>
      </w:r>
      <w:r>
        <w:rPr>
          <w:rFonts w:ascii="宋体" w:eastAsia="宋体" w:hAnsi="宋体" w:cs="宋体" w:hint="eastAsia"/>
          <w:spacing w:val="6"/>
          <w:sz w:val="28"/>
          <w:szCs w:val="28"/>
          <w:lang/>
        </w:rPr>
        <w:t>400</w:t>
      </w:r>
      <w:r>
        <w:rPr>
          <w:rFonts w:ascii="宋体" w:eastAsia="宋体" w:hAnsi="宋体" w:cs="宋体" w:hint="eastAsia"/>
          <w:spacing w:val="6"/>
          <w:sz w:val="28"/>
          <w:szCs w:val="28"/>
          <w:lang/>
        </w:rPr>
        <w:t> </w:t>
      </w:r>
      <w:r>
        <w:rPr>
          <w:rFonts w:ascii="宋体" w:eastAsia="宋体" w:hAnsi="宋体" w:cs="宋体" w:hint="eastAsia"/>
          <w:spacing w:val="6"/>
          <w:sz w:val="28"/>
          <w:szCs w:val="28"/>
          <w:lang/>
        </w:rPr>
        <w:t>mm</w:t>
      </w:r>
      <w:r>
        <w:rPr>
          <w:rFonts w:ascii="宋体" w:eastAsia="宋体" w:hAnsi="宋体" w:cs="宋体" w:hint="eastAsia"/>
          <w:spacing w:val="1"/>
          <w:sz w:val="28"/>
          <w:szCs w:val="28"/>
        </w:rPr>
        <w:t>，其寿命不小于</w:t>
      </w:r>
      <w:r>
        <w:rPr>
          <w:rFonts w:ascii="宋体" w:eastAsia="宋体" w:hAnsi="宋体" w:cs="宋体" w:hint="eastAsia"/>
          <w:spacing w:val="1"/>
          <w:sz w:val="28"/>
          <w:szCs w:val="28"/>
        </w:rPr>
        <w:t>10</w:t>
      </w:r>
      <w:r>
        <w:rPr>
          <w:rFonts w:ascii="宋体" w:eastAsia="宋体" w:hAnsi="宋体" w:cs="宋体" w:hint="eastAsia"/>
          <w:spacing w:val="1"/>
          <w:sz w:val="28"/>
          <w:szCs w:val="28"/>
        </w:rPr>
        <w:t>年，走道</w:t>
      </w:r>
      <w:r>
        <w:rPr>
          <w:rFonts w:ascii="宋体" w:eastAsia="宋体" w:hAnsi="宋体" w:cs="宋体" w:hint="eastAsia"/>
          <w:spacing w:val="1"/>
          <w:sz w:val="28"/>
          <w:szCs w:val="28"/>
        </w:rPr>
        <w:t>50</w:t>
      </w:r>
      <w:r>
        <w:rPr>
          <w:rFonts w:ascii="宋体" w:eastAsia="宋体" w:hAnsi="宋体" w:cs="宋体" w:hint="eastAsia"/>
          <w:spacing w:val="1"/>
          <w:sz w:val="28"/>
          <w:szCs w:val="28"/>
        </w:rPr>
        <w:t>米半径应覆盖到所有组件。设备及巡检通道尽可能远离屋面边缘设置，组件、汇流箱、桥架和巡检通道等设备边缘离无女儿墙屋顶边沿原则上不少于</w:t>
      </w:r>
      <w:r>
        <w:rPr>
          <w:rFonts w:ascii="宋体" w:eastAsia="宋体" w:hAnsi="宋体" w:cs="宋体" w:hint="eastAsia"/>
          <w:spacing w:val="1"/>
          <w:sz w:val="28"/>
          <w:szCs w:val="28"/>
        </w:rPr>
        <w:t>2</w:t>
      </w:r>
      <w:r>
        <w:rPr>
          <w:rFonts w:ascii="宋体" w:eastAsia="宋体" w:hAnsi="宋体" w:cs="宋体" w:hint="eastAsia"/>
          <w:spacing w:val="1"/>
          <w:sz w:val="28"/>
          <w:szCs w:val="28"/>
        </w:rPr>
        <w:t>米。</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2.3.3.2 </w:t>
      </w:r>
      <w:r>
        <w:rPr>
          <w:rFonts w:ascii="宋体" w:eastAsia="宋体" w:hAnsi="宋体" w:cs="宋体" w:hint="eastAsia"/>
          <w:b/>
          <w:bCs/>
          <w:sz w:val="28"/>
          <w:szCs w:val="28"/>
        </w:rPr>
        <w:t>屋面铺设容量确定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屋面铺设容量需要</w:t>
      </w:r>
      <w:r>
        <w:rPr>
          <w:rFonts w:ascii="宋体" w:eastAsia="宋体" w:hAnsi="宋体" w:cs="宋体" w:hint="eastAsia"/>
          <w:sz w:val="28"/>
          <w:szCs w:val="28"/>
        </w:rPr>
        <w:t>根据屋面荷载、可用面积、用电负荷和接入点容量等条件进行综合确定。</w:t>
      </w:r>
    </w:p>
    <w:p w:rsidR="002A5755" w:rsidRDefault="00422382">
      <w:pPr>
        <w:pStyle w:val="3"/>
        <w:tabs>
          <w:tab w:val="left" w:pos="660"/>
        </w:tabs>
        <w:spacing w:before="0" w:after="0" w:line="540" w:lineRule="exact"/>
        <w:rPr>
          <w:rFonts w:ascii="宋体" w:eastAsia="宋体" w:hAnsi="宋体" w:cs="宋体"/>
          <w:sz w:val="28"/>
          <w:szCs w:val="28"/>
        </w:rPr>
      </w:pPr>
      <w:bookmarkStart w:id="26" w:name="_Toc25955"/>
      <w:r>
        <w:rPr>
          <w:rFonts w:ascii="宋体" w:eastAsia="宋体" w:hAnsi="宋体" w:cs="宋体" w:hint="eastAsia"/>
          <w:sz w:val="28"/>
          <w:szCs w:val="28"/>
        </w:rPr>
        <w:t xml:space="preserve">2.3.4 </w:t>
      </w:r>
      <w:r>
        <w:rPr>
          <w:rFonts w:ascii="宋体" w:eastAsia="宋体" w:hAnsi="宋体" w:cs="宋体" w:hint="eastAsia"/>
          <w:sz w:val="28"/>
          <w:szCs w:val="28"/>
        </w:rPr>
        <w:t>电气设备布置原则</w:t>
      </w:r>
      <w:bookmarkEnd w:id="26"/>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电气设备尽量利用已有的建筑空间，采用室内布置。在不能采用室内布置的情况下，可就近布置在室外，采用箱式变电站安装，所有布置必须满足通风散热，电气安全和消防要求。</w:t>
      </w:r>
    </w:p>
    <w:p w:rsidR="002A5755" w:rsidRDefault="00422382">
      <w:pPr>
        <w:pStyle w:val="3"/>
        <w:tabs>
          <w:tab w:val="left" w:pos="660"/>
        </w:tabs>
        <w:spacing w:before="0" w:after="0" w:line="540" w:lineRule="exact"/>
        <w:rPr>
          <w:rFonts w:ascii="宋体" w:eastAsia="宋体" w:hAnsi="宋体" w:cs="宋体"/>
          <w:sz w:val="28"/>
          <w:szCs w:val="28"/>
        </w:rPr>
      </w:pPr>
      <w:bookmarkStart w:id="27" w:name="_Toc19917"/>
      <w:r>
        <w:rPr>
          <w:rFonts w:ascii="宋体" w:eastAsia="宋体" w:hAnsi="宋体" w:cs="宋体" w:hint="eastAsia"/>
          <w:sz w:val="28"/>
          <w:szCs w:val="28"/>
        </w:rPr>
        <w:t xml:space="preserve">2.3.5 </w:t>
      </w:r>
      <w:r>
        <w:rPr>
          <w:rFonts w:ascii="宋体" w:eastAsia="宋体" w:hAnsi="宋体" w:cs="宋体" w:hint="eastAsia"/>
          <w:sz w:val="28"/>
          <w:szCs w:val="28"/>
        </w:rPr>
        <w:t>并网点布置原则</w:t>
      </w:r>
      <w:bookmarkEnd w:id="27"/>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接入点属于本次工程内容，本工程并网方式为分布式全额上网或自发自用、余电上网、全部自用等几种模式。并网点暂按就近接入电网公司指定落户点，并根据实际条件进行并网点优化，最终按电力接入系统批复报告为准。</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2.3.5.1 </w:t>
      </w:r>
      <w:r>
        <w:rPr>
          <w:rFonts w:ascii="宋体" w:eastAsia="宋体" w:hAnsi="宋体" w:cs="宋体" w:hint="eastAsia"/>
          <w:b/>
          <w:bCs/>
          <w:sz w:val="28"/>
          <w:szCs w:val="28"/>
        </w:rPr>
        <w:t>并网点接入原则</w:t>
      </w:r>
    </w:p>
    <w:p w:rsidR="002A5755" w:rsidRDefault="00422382">
      <w:pPr>
        <w:pStyle w:val="10"/>
        <w:spacing w:line="540" w:lineRule="exact"/>
        <w:ind w:firstLineChars="0" w:firstLine="0"/>
        <w:rPr>
          <w:rFonts w:ascii="宋体" w:eastAsia="宋体" w:hAnsi="宋体" w:cs="宋体"/>
          <w:sz w:val="28"/>
          <w:szCs w:val="28"/>
        </w:rPr>
      </w:pPr>
      <w:r>
        <w:rPr>
          <w:rFonts w:ascii="宋体" w:eastAsia="宋体" w:hAnsi="宋体" w:cs="宋体" w:hint="eastAsia"/>
          <w:sz w:val="28"/>
          <w:szCs w:val="28"/>
        </w:rPr>
        <w:t>2.3.5.1.1</w:t>
      </w:r>
      <w:r>
        <w:rPr>
          <w:rFonts w:ascii="宋体" w:eastAsia="宋体" w:hAnsi="宋体" w:cs="宋体" w:hint="eastAsia"/>
          <w:sz w:val="28"/>
          <w:szCs w:val="28"/>
        </w:rPr>
        <w:t>报价方应遵循就近接入的原则，即建筑物屋面装机容量由建筑物内用电单位消纳，在对用电单位负荷大小、用电特点、用电量情况、负荷曲线和屋面可安装面积综合考虑的前提下，会同设计单位和发包方确定单点装机容量。</w:t>
      </w:r>
    </w:p>
    <w:p w:rsidR="002A5755" w:rsidRDefault="00422382">
      <w:pPr>
        <w:pStyle w:val="10"/>
        <w:spacing w:line="540" w:lineRule="exact"/>
        <w:ind w:firstLineChars="0" w:firstLine="0"/>
        <w:rPr>
          <w:rFonts w:ascii="宋体" w:eastAsia="宋体" w:hAnsi="宋体" w:cs="宋体"/>
          <w:sz w:val="28"/>
          <w:szCs w:val="28"/>
        </w:rPr>
      </w:pPr>
      <w:r>
        <w:rPr>
          <w:rFonts w:ascii="宋体" w:eastAsia="宋体" w:hAnsi="宋体" w:cs="宋体" w:hint="eastAsia"/>
          <w:sz w:val="28"/>
          <w:szCs w:val="28"/>
        </w:rPr>
        <w:t>2.3.5.1.2</w:t>
      </w:r>
      <w:r>
        <w:rPr>
          <w:rFonts w:ascii="宋体" w:eastAsia="宋体" w:hAnsi="宋体" w:cs="宋体" w:hint="eastAsia"/>
          <w:sz w:val="28"/>
          <w:szCs w:val="28"/>
        </w:rPr>
        <w:t>对屋面装机容量较大，但所属建筑内用电较小的情况，应对附近建筑物内用电单位进行用电量分析，以转移部分容量，确保合同容量和建设进度不受影响。</w:t>
      </w:r>
    </w:p>
    <w:p w:rsidR="002A5755" w:rsidRDefault="00422382">
      <w:pPr>
        <w:pStyle w:val="3"/>
        <w:tabs>
          <w:tab w:val="left" w:pos="660"/>
        </w:tabs>
        <w:spacing w:before="0" w:after="0" w:line="540" w:lineRule="exact"/>
        <w:rPr>
          <w:rFonts w:ascii="宋体" w:eastAsia="宋体" w:hAnsi="宋体" w:cs="宋体"/>
          <w:sz w:val="28"/>
          <w:szCs w:val="28"/>
        </w:rPr>
      </w:pPr>
      <w:bookmarkStart w:id="28" w:name="_Toc31038"/>
      <w:r>
        <w:rPr>
          <w:rFonts w:ascii="宋体" w:eastAsia="宋体" w:hAnsi="宋体" w:cs="宋体" w:hint="eastAsia"/>
          <w:sz w:val="28"/>
          <w:szCs w:val="28"/>
        </w:rPr>
        <w:t xml:space="preserve">2.3.6 </w:t>
      </w:r>
      <w:r>
        <w:rPr>
          <w:rFonts w:ascii="宋体" w:eastAsia="宋体" w:hAnsi="宋体" w:cs="宋体" w:hint="eastAsia"/>
          <w:sz w:val="28"/>
          <w:szCs w:val="28"/>
        </w:rPr>
        <w:t>站区管线布置</w:t>
      </w:r>
      <w:bookmarkEnd w:id="28"/>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2.3.6.1</w:t>
      </w:r>
      <w:r>
        <w:rPr>
          <w:rFonts w:ascii="宋体" w:eastAsia="宋体" w:hAnsi="宋体" w:cs="宋体" w:hint="eastAsia"/>
          <w:b/>
          <w:bCs/>
          <w:sz w:val="28"/>
          <w:szCs w:val="28"/>
        </w:rPr>
        <w:t>站区管线布置原则</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 xml:space="preserve">2.3.6.1.1 </w:t>
      </w:r>
      <w:r>
        <w:rPr>
          <w:rFonts w:ascii="宋体" w:eastAsia="宋体" w:hAnsi="宋体" w:cs="宋体" w:hint="eastAsia"/>
          <w:sz w:val="28"/>
          <w:szCs w:val="28"/>
        </w:rPr>
        <w:t>管线敷设方式以工艺要求、自然条件、场地条件等综合考虑。</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 xml:space="preserve">2.3.6.1.2 </w:t>
      </w:r>
      <w:r>
        <w:rPr>
          <w:rFonts w:ascii="宋体" w:eastAsia="宋体" w:hAnsi="宋体" w:cs="宋体" w:hint="eastAsia"/>
          <w:sz w:val="28"/>
          <w:szCs w:val="28"/>
        </w:rPr>
        <w:t>管线（沟）走径：力求顺直短捷，并尽量沿规划管线走廊平行路网，靠接口较多一侧布置，减少交叉，埋深及长度。</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 xml:space="preserve">2.3.6.1.3 </w:t>
      </w:r>
      <w:r>
        <w:rPr>
          <w:rFonts w:ascii="宋体" w:eastAsia="宋体" w:hAnsi="宋体" w:cs="宋体" w:hint="eastAsia"/>
          <w:sz w:val="28"/>
          <w:szCs w:val="28"/>
        </w:rPr>
        <w:t>方便施工运行管理及检修。</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2.3.6.2 </w:t>
      </w:r>
      <w:r>
        <w:rPr>
          <w:rFonts w:ascii="宋体" w:eastAsia="宋体" w:hAnsi="宋体" w:cs="宋体" w:hint="eastAsia"/>
          <w:b/>
          <w:bCs/>
          <w:sz w:val="28"/>
          <w:szCs w:val="28"/>
        </w:rPr>
        <w:t>站区管线布置</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 xml:space="preserve">2.3.6.2.1  </w:t>
      </w:r>
      <w:r>
        <w:rPr>
          <w:rFonts w:ascii="宋体" w:eastAsia="宋体" w:hAnsi="宋体" w:cs="宋体" w:hint="eastAsia"/>
          <w:sz w:val="28"/>
          <w:szCs w:val="28"/>
        </w:rPr>
        <w:t>站区管线总体规划根据上述设计原则及既定敷设方式和各专业提供的接口位置及标高，综合考虑，统筹规划。</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规划设计内容包括：光伏电站内室（内）外地上、地下所有管线，沟道的走径、管径以及站区对外接口，进行全面控制，确保运行安全。</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2.3.6.2.2  </w:t>
      </w:r>
      <w:r>
        <w:rPr>
          <w:rFonts w:ascii="宋体" w:eastAsia="宋体" w:hAnsi="宋体" w:cs="宋体" w:hint="eastAsia"/>
          <w:b/>
          <w:bCs/>
          <w:sz w:val="28"/>
          <w:szCs w:val="28"/>
        </w:rPr>
        <w:t>管线敷设方式</w:t>
      </w:r>
      <w:r>
        <w:rPr>
          <w:rFonts w:ascii="宋体" w:eastAsia="宋体" w:hAnsi="宋体" w:cs="宋体" w:hint="eastAsia"/>
          <w:b/>
          <w:bCs/>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本工程管线设计：屋面采用</w:t>
      </w:r>
      <w:r>
        <w:rPr>
          <w:rFonts w:ascii="宋体" w:eastAsia="宋体" w:hAnsi="宋体" w:cs="宋体" w:hint="eastAsia"/>
          <w:sz w:val="28"/>
          <w:szCs w:val="28"/>
        </w:rPr>
        <w:t>HDPE</w:t>
      </w:r>
      <w:r>
        <w:rPr>
          <w:rFonts w:ascii="宋体" w:eastAsia="宋体" w:hAnsi="宋体" w:cs="宋体" w:hint="eastAsia"/>
          <w:sz w:val="28"/>
          <w:szCs w:val="28"/>
        </w:rPr>
        <w:t>管、热镀锌</w:t>
      </w:r>
      <w:r>
        <w:rPr>
          <w:rFonts w:ascii="宋体" w:eastAsia="宋体" w:hAnsi="宋体" w:cs="宋体" w:hint="eastAsia"/>
          <w:sz w:val="28"/>
          <w:szCs w:val="28"/>
        </w:rPr>
        <w:t>/</w:t>
      </w:r>
      <w:r>
        <w:rPr>
          <w:rFonts w:ascii="宋体" w:eastAsia="宋体" w:hAnsi="宋体" w:cs="宋体" w:hint="eastAsia"/>
          <w:sz w:val="28"/>
          <w:szCs w:val="28"/>
        </w:rPr>
        <w:t>锌铝镁桥架或铝合金桥架相结合的敷设方式，室内采用热镀锌</w:t>
      </w:r>
      <w:r>
        <w:rPr>
          <w:rFonts w:ascii="宋体" w:eastAsia="宋体" w:hAnsi="宋体" w:cs="宋体" w:hint="eastAsia"/>
          <w:sz w:val="28"/>
          <w:szCs w:val="28"/>
        </w:rPr>
        <w:t>/</w:t>
      </w:r>
      <w:r>
        <w:rPr>
          <w:rFonts w:ascii="宋体" w:eastAsia="宋体" w:hAnsi="宋体" w:cs="宋体" w:hint="eastAsia"/>
          <w:sz w:val="28"/>
          <w:szCs w:val="28"/>
        </w:rPr>
        <w:t>锌铝镁桥架、铝合金桥架或电缆沟敷设方式</w:t>
      </w:r>
      <w:r>
        <w:rPr>
          <w:rFonts w:ascii="宋体" w:eastAsia="宋体" w:hAnsi="宋体" w:cs="宋体" w:hint="eastAsia"/>
          <w:sz w:val="28"/>
          <w:szCs w:val="28"/>
        </w:rPr>
        <w:t xml:space="preserve">, </w:t>
      </w:r>
      <w:r>
        <w:rPr>
          <w:rFonts w:ascii="宋体" w:eastAsia="宋体" w:hAnsi="宋体" w:cs="宋体" w:hint="eastAsia"/>
          <w:sz w:val="28"/>
          <w:szCs w:val="28"/>
        </w:rPr>
        <w:t>桥架应采用槽式桥架或托盘式桥架，并做好防火封堵，电缆桥架转弯处的弯曲半径不小于桥架内电缆最小允许弯曲半径。室外无电缆沟时为铠装直埋或穿埋镀锌钢管两种方式。</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热镀锌桥架板材厚度应满足</w:t>
      </w:r>
      <w:r>
        <w:rPr>
          <w:rFonts w:ascii="宋体" w:eastAsia="宋体" w:hAnsi="宋体" w:cs="宋体" w:hint="eastAsia"/>
          <w:sz w:val="28"/>
          <w:szCs w:val="28"/>
        </w:rPr>
        <w:t>T/CECS 31</w:t>
      </w:r>
      <w:r>
        <w:rPr>
          <w:rFonts w:ascii="宋体" w:eastAsia="宋体" w:hAnsi="宋体" w:cs="宋体" w:hint="eastAsia"/>
          <w:sz w:val="28"/>
          <w:szCs w:val="28"/>
        </w:rPr>
        <w:t>《钢制电缆桥架工程技术规程》要求，镀锌厚度应不小于</w:t>
      </w:r>
      <w:r>
        <w:rPr>
          <w:rFonts w:ascii="宋体" w:eastAsia="宋体" w:hAnsi="宋体" w:cs="宋体" w:hint="eastAsia"/>
          <w:sz w:val="28"/>
          <w:szCs w:val="28"/>
        </w:rPr>
        <w:t>55</w:t>
      </w:r>
      <w:r>
        <w:rPr>
          <w:rFonts w:ascii="宋体" w:eastAsia="宋体" w:hAnsi="宋体" w:cs="宋体" w:hint="eastAsia"/>
          <w:sz w:val="28"/>
          <w:szCs w:val="28"/>
        </w:rPr>
        <w:t> </w:t>
      </w:r>
      <w:r>
        <w:rPr>
          <w:rFonts w:ascii="宋体" w:eastAsia="宋体" w:hAnsi="宋体" w:cs="宋体" w:hint="eastAsia"/>
          <w:sz w:val="28"/>
          <w:szCs w:val="28"/>
        </w:rPr>
        <w:t>um</w:t>
      </w:r>
      <w:r>
        <w:rPr>
          <w:rFonts w:ascii="宋体" w:eastAsia="宋体" w:hAnsi="宋体" w:cs="宋体" w:hint="eastAsia"/>
          <w:sz w:val="28"/>
          <w:szCs w:val="28"/>
        </w:rPr>
        <w:t>或锌铝镁双面</w:t>
      </w:r>
      <w:r>
        <w:rPr>
          <w:rFonts w:ascii="宋体" w:eastAsia="宋体" w:hAnsi="宋体" w:cs="宋体" w:hint="eastAsia"/>
          <w:sz w:val="28"/>
          <w:szCs w:val="28"/>
        </w:rPr>
        <w:t>275</w:t>
      </w:r>
      <w:r>
        <w:rPr>
          <w:rFonts w:ascii="宋体" w:eastAsia="宋体" w:hAnsi="宋体" w:cs="宋体" w:hint="eastAsia"/>
          <w:sz w:val="28"/>
          <w:szCs w:val="28"/>
        </w:rPr>
        <w:t> </w:t>
      </w:r>
      <w:r>
        <w:rPr>
          <w:rFonts w:ascii="宋体" w:eastAsia="宋体" w:hAnsi="宋体" w:cs="宋体" w:hint="eastAsia"/>
          <w:sz w:val="28"/>
          <w:szCs w:val="28"/>
        </w:rPr>
        <w:t>g/</w:t>
      </w:r>
      <w:r>
        <w:rPr>
          <w:rFonts w:ascii="宋体" w:eastAsia="宋体" w:hAnsi="宋体" w:cs="宋体" w:hint="eastAsia"/>
          <w:sz w:val="28"/>
          <w:szCs w:val="28"/>
        </w:rPr>
        <w:t>㎡。铝合金桥架板材厚度应满足</w:t>
      </w:r>
      <w:r>
        <w:rPr>
          <w:rFonts w:ascii="宋体" w:eastAsia="宋体" w:hAnsi="宋体" w:cs="宋体" w:hint="eastAsia"/>
          <w:sz w:val="28"/>
          <w:szCs w:val="28"/>
        </w:rPr>
        <w:t>CECS 106</w:t>
      </w:r>
      <w:r>
        <w:rPr>
          <w:rFonts w:ascii="宋体" w:eastAsia="宋体" w:hAnsi="宋体" w:cs="宋体" w:hint="eastAsia"/>
          <w:sz w:val="28"/>
          <w:szCs w:val="28"/>
        </w:rPr>
        <w:t>《铝合金电缆桥架技术规程》要求，氧化膜厚度应</w:t>
      </w:r>
      <w:r>
        <w:rPr>
          <w:rFonts w:ascii="宋体" w:eastAsia="宋体" w:hAnsi="宋体" w:cs="宋体" w:hint="eastAsia"/>
          <w:sz w:val="28"/>
          <w:szCs w:val="28"/>
        </w:rPr>
        <w:t>不小于</w:t>
      </w:r>
      <w:r>
        <w:rPr>
          <w:rFonts w:ascii="宋体" w:eastAsia="宋体" w:hAnsi="宋体" w:cs="宋体" w:hint="eastAsia"/>
          <w:sz w:val="28"/>
          <w:szCs w:val="28"/>
        </w:rPr>
        <w:t>AA15</w:t>
      </w:r>
      <w:r>
        <w:rPr>
          <w:rFonts w:ascii="宋体" w:eastAsia="宋体" w:hAnsi="宋体" w:cs="宋体" w:hint="eastAsia"/>
          <w:sz w:val="28"/>
          <w:szCs w:val="28"/>
        </w:rPr>
        <w:t>。镀锌钢管壁厚应不小于</w:t>
      </w:r>
      <w:r>
        <w:rPr>
          <w:rFonts w:ascii="宋体" w:eastAsia="宋体" w:hAnsi="宋体" w:cs="宋体" w:hint="eastAsia"/>
          <w:sz w:val="28"/>
          <w:szCs w:val="28"/>
        </w:rPr>
        <w:t>2</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，镀锌厚度应满足</w:t>
      </w:r>
      <w:r>
        <w:rPr>
          <w:rFonts w:ascii="宋体" w:eastAsia="宋体" w:hAnsi="宋体" w:cs="宋体" w:hint="eastAsia"/>
          <w:sz w:val="28"/>
          <w:szCs w:val="28"/>
        </w:rPr>
        <w:t>GB/T 13912</w:t>
      </w:r>
      <w:r>
        <w:rPr>
          <w:rFonts w:ascii="宋体" w:eastAsia="宋体" w:hAnsi="宋体" w:cs="宋体" w:hint="eastAsia"/>
          <w:sz w:val="28"/>
          <w:szCs w:val="28"/>
        </w:rPr>
        <w:t>《金属覆盖层</w:t>
      </w:r>
      <w:r>
        <w:rPr>
          <w:rFonts w:ascii="宋体" w:eastAsia="宋体" w:hAnsi="宋体" w:cs="宋体" w:hint="eastAsia"/>
          <w:sz w:val="28"/>
          <w:szCs w:val="28"/>
        </w:rPr>
        <w:t xml:space="preserve"> </w:t>
      </w:r>
      <w:r>
        <w:rPr>
          <w:rFonts w:ascii="宋体" w:eastAsia="宋体" w:hAnsi="宋体" w:cs="宋体" w:hint="eastAsia"/>
          <w:sz w:val="28"/>
          <w:szCs w:val="28"/>
        </w:rPr>
        <w:t>钢铁制件热浸镀锌层技术要求及试验方法》要求。</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2.3.6.2.3 </w:t>
      </w:r>
      <w:r>
        <w:rPr>
          <w:rFonts w:ascii="宋体" w:eastAsia="宋体" w:hAnsi="宋体" w:cs="宋体" w:hint="eastAsia"/>
          <w:b/>
          <w:bCs/>
          <w:sz w:val="28"/>
          <w:szCs w:val="28"/>
        </w:rPr>
        <w:t>清洗系统水管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布置组件屋面按需求设置清洗管道或取水口，管径不小于</w:t>
      </w:r>
      <w:r>
        <w:rPr>
          <w:rFonts w:ascii="宋体" w:eastAsia="宋体" w:hAnsi="宋体" w:cs="宋体" w:hint="eastAsia"/>
          <w:sz w:val="28"/>
          <w:szCs w:val="28"/>
        </w:rPr>
        <w:t>25</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rPr>
        <w:t>，并做好防腐蚀、防紫外线、防冻措施，宜采用</w:t>
      </w:r>
      <w:r>
        <w:rPr>
          <w:rFonts w:ascii="宋体" w:eastAsia="宋体" w:hAnsi="宋体" w:cs="宋体" w:hint="eastAsia"/>
          <w:sz w:val="28"/>
          <w:szCs w:val="28"/>
        </w:rPr>
        <w:t>PPR</w:t>
      </w:r>
      <w:r>
        <w:rPr>
          <w:rFonts w:ascii="宋体" w:eastAsia="宋体" w:hAnsi="宋体" w:cs="宋体" w:hint="eastAsia"/>
          <w:sz w:val="28"/>
          <w:szCs w:val="28"/>
        </w:rPr>
        <w:t>管；屋面实测水压小于</w:t>
      </w:r>
      <w:r>
        <w:rPr>
          <w:rFonts w:ascii="宋体" w:eastAsia="宋体" w:hAnsi="宋体" w:cs="宋体" w:hint="eastAsia"/>
          <w:sz w:val="28"/>
          <w:szCs w:val="28"/>
        </w:rPr>
        <w:t>0.2</w:t>
      </w:r>
      <w:r>
        <w:rPr>
          <w:rFonts w:ascii="宋体" w:eastAsia="宋体" w:hAnsi="宋体" w:cs="宋体" w:hint="eastAsia"/>
          <w:sz w:val="28"/>
          <w:szCs w:val="28"/>
        </w:rPr>
        <w:t> </w:t>
      </w:r>
      <w:r>
        <w:rPr>
          <w:rFonts w:ascii="宋体" w:eastAsia="宋体" w:hAnsi="宋体" w:cs="宋体" w:hint="eastAsia"/>
          <w:sz w:val="28"/>
          <w:szCs w:val="28"/>
        </w:rPr>
        <w:t>MPa</w:t>
      </w:r>
      <w:r>
        <w:rPr>
          <w:rFonts w:ascii="宋体" w:eastAsia="宋体" w:hAnsi="宋体" w:cs="宋体" w:hint="eastAsia"/>
          <w:sz w:val="28"/>
          <w:szCs w:val="28"/>
        </w:rPr>
        <w:t>时应增设加压泵，其他需满足国家相应规范要求。</w:t>
      </w:r>
    </w:p>
    <w:p w:rsidR="002A5755" w:rsidRDefault="00422382">
      <w:pPr>
        <w:pStyle w:val="3"/>
        <w:tabs>
          <w:tab w:val="left" w:pos="660"/>
        </w:tabs>
        <w:spacing w:before="0" w:after="0" w:line="540" w:lineRule="exact"/>
        <w:rPr>
          <w:rFonts w:ascii="宋体" w:eastAsia="宋体" w:hAnsi="宋体" w:cs="宋体"/>
          <w:sz w:val="28"/>
          <w:szCs w:val="28"/>
        </w:rPr>
      </w:pPr>
      <w:bookmarkStart w:id="29" w:name="_Toc15628"/>
      <w:r>
        <w:rPr>
          <w:rFonts w:ascii="宋体" w:eastAsia="宋体" w:hAnsi="宋体" w:cs="宋体" w:hint="eastAsia"/>
          <w:sz w:val="28"/>
          <w:szCs w:val="28"/>
        </w:rPr>
        <w:t>2.3.7</w:t>
      </w:r>
      <w:r>
        <w:rPr>
          <w:rFonts w:ascii="宋体" w:eastAsia="宋体" w:hAnsi="宋体" w:cs="宋体" w:hint="eastAsia"/>
          <w:sz w:val="28"/>
          <w:szCs w:val="28"/>
        </w:rPr>
        <w:t>防雷接地</w:t>
      </w:r>
      <w:bookmarkEnd w:id="29"/>
    </w:p>
    <w:p w:rsidR="002A5755" w:rsidRDefault="00422382">
      <w:pPr>
        <w:pStyle w:val="3"/>
        <w:tabs>
          <w:tab w:val="left" w:pos="660"/>
        </w:tabs>
        <w:spacing w:before="0" w:after="0" w:line="540" w:lineRule="exact"/>
        <w:rPr>
          <w:rFonts w:ascii="宋体" w:eastAsia="宋体" w:hAnsi="宋体" w:cs="宋体"/>
          <w:sz w:val="28"/>
          <w:szCs w:val="28"/>
        </w:rPr>
      </w:pPr>
      <w:bookmarkStart w:id="30" w:name="_Toc82615319"/>
      <w:bookmarkStart w:id="31" w:name="_Toc685"/>
      <w:r>
        <w:rPr>
          <w:rFonts w:ascii="宋体" w:eastAsia="宋体" w:hAnsi="宋体" w:cs="宋体" w:hint="eastAsia"/>
          <w:sz w:val="28"/>
          <w:szCs w:val="28"/>
        </w:rPr>
        <w:t xml:space="preserve">2.3.7.1 </w:t>
      </w:r>
      <w:r>
        <w:rPr>
          <w:rFonts w:ascii="宋体" w:eastAsia="宋体" w:hAnsi="宋体" w:cs="宋体" w:hint="eastAsia"/>
          <w:sz w:val="28"/>
          <w:szCs w:val="28"/>
        </w:rPr>
        <w:t>总体要求</w:t>
      </w:r>
      <w:bookmarkEnd w:id="30"/>
      <w:bookmarkEnd w:id="31"/>
    </w:p>
    <w:p w:rsidR="002A5755" w:rsidRDefault="00422382">
      <w:pPr>
        <w:adjustRightInd w:val="0"/>
        <w:snapToGrid w:val="0"/>
        <w:spacing w:line="540" w:lineRule="exact"/>
        <w:ind w:firstLine="420"/>
        <w:rPr>
          <w:rFonts w:ascii="宋体" w:eastAsia="宋体" w:hAnsi="宋体" w:cs="宋体"/>
          <w:sz w:val="28"/>
          <w:szCs w:val="28"/>
        </w:rPr>
      </w:pPr>
      <w:r>
        <w:rPr>
          <w:rFonts w:ascii="宋体" w:eastAsia="宋体" w:hAnsi="宋体" w:cs="宋体" w:hint="eastAsia"/>
          <w:sz w:val="28"/>
          <w:szCs w:val="28"/>
        </w:rPr>
        <w:t>接地和防雷方案应符合国标</w:t>
      </w:r>
      <w:r>
        <w:rPr>
          <w:rFonts w:ascii="宋体" w:eastAsia="宋体" w:hAnsi="宋体" w:cs="宋体" w:hint="eastAsia"/>
          <w:sz w:val="28"/>
          <w:szCs w:val="28"/>
        </w:rPr>
        <w:t>GB 50057-2010</w:t>
      </w:r>
      <w:r>
        <w:rPr>
          <w:rFonts w:ascii="宋体" w:eastAsia="宋体" w:hAnsi="宋体" w:cs="宋体" w:hint="eastAsia"/>
          <w:sz w:val="28"/>
          <w:szCs w:val="28"/>
        </w:rPr>
        <w:t>《建筑物防雷设计规范》以及</w:t>
      </w:r>
      <w:r>
        <w:rPr>
          <w:rFonts w:ascii="宋体" w:eastAsia="宋体" w:hAnsi="宋体" w:cs="宋体" w:hint="eastAsia"/>
          <w:sz w:val="28"/>
          <w:szCs w:val="28"/>
        </w:rPr>
        <w:t>GB 50343-2012</w:t>
      </w:r>
      <w:r>
        <w:rPr>
          <w:rFonts w:ascii="宋体" w:eastAsia="宋体" w:hAnsi="宋体" w:cs="宋体" w:hint="eastAsia"/>
          <w:sz w:val="28"/>
          <w:szCs w:val="28"/>
        </w:rPr>
        <w:t>《</w:t>
      </w:r>
      <w:r>
        <w:rPr>
          <w:rFonts w:ascii="宋体" w:eastAsia="宋体" w:hAnsi="宋体" w:cs="宋体" w:hint="eastAsia"/>
          <w:sz w:val="28"/>
          <w:szCs w:val="28"/>
        </w:rPr>
        <w:t>建筑物电子信息系统防雷技术规范》的规定要求。</w:t>
      </w:r>
    </w:p>
    <w:p w:rsidR="002A5755" w:rsidRDefault="00422382">
      <w:pPr>
        <w:adjustRightInd w:val="0"/>
        <w:snapToGrid w:val="0"/>
        <w:spacing w:line="540" w:lineRule="exact"/>
        <w:ind w:firstLine="420"/>
        <w:rPr>
          <w:rFonts w:ascii="宋体" w:eastAsia="宋体" w:hAnsi="宋体" w:cs="宋体"/>
          <w:sz w:val="28"/>
          <w:szCs w:val="28"/>
        </w:rPr>
      </w:pPr>
      <w:r>
        <w:rPr>
          <w:rFonts w:ascii="宋体" w:eastAsia="宋体" w:hAnsi="宋体" w:cs="宋体" w:hint="eastAsia"/>
          <w:sz w:val="28"/>
          <w:szCs w:val="28"/>
        </w:rPr>
        <w:t>屋面光伏区的防雷设计应参照原建筑防雷设计要求，防雷等级相同，光伏组件边框任意一点接地电阻应与屋面原避雷带或者接闪器接地电阻相同。</w:t>
      </w:r>
    </w:p>
    <w:p w:rsidR="002A5755" w:rsidRDefault="00422382">
      <w:pPr>
        <w:pStyle w:val="3"/>
        <w:tabs>
          <w:tab w:val="left" w:pos="660"/>
        </w:tabs>
        <w:spacing w:before="0" w:after="0" w:line="540" w:lineRule="exact"/>
        <w:rPr>
          <w:rFonts w:ascii="宋体" w:eastAsia="宋体" w:hAnsi="宋体" w:cs="宋体"/>
          <w:sz w:val="28"/>
          <w:szCs w:val="28"/>
        </w:rPr>
      </w:pPr>
      <w:bookmarkStart w:id="32" w:name="_Toc5213"/>
      <w:bookmarkStart w:id="33" w:name="_Toc82615320"/>
      <w:r>
        <w:rPr>
          <w:rFonts w:ascii="宋体" w:eastAsia="宋体" w:hAnsi="宋体" w:cs="宋体" w:hint="eastAsia"/>
          <w:sz w:val="28"/>
          <w:szCs w:val="28"/>
        </w:rPr>
        <w:t xml:space="preserve">2.3.7.2 </w:t>
      </w:r>
      <w:r>
        <w:rPr>
          <w:rFonts w:ascii="宋体" w:eastAsia="宋体" w:hAnsi="宋体" w:cs="宋体" w:hint="eastAsia"/>
          <w:sz w:val="28"/>
          <w:szCs w:val="28"/>
        </w:rPr>
        <w:t>屋面防雷设计</w:t>
      </w:r>
      <w:bookmarkEnd w:id="32"/>
      <w:bookmarkEnd w:id="33"/>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利用热镀锌扁钢与屋面原有建筑防雷系统做可靠连接作为光伏方阵场地内的防雷接地网。屋面组件间的接地需安全可靠，并在两端的热镀锌扁钢作可靠连接；钢结构屋面所有组件、导轨与屋顶防雷接地网可靠连接；各组件</w:t>
      </w:r>
      <w:r>
        <w:rPr>
          <w:rFonts w:ascii="宋体" w:eastAsia="宋体" w:hAnsi="宋体" w:cs="宋体" w:hint="eastAsia"/>
          <w:sz w:val="28"/>
          <w:szCs w:val="28"/>
        </w:rPr>
        <w:lastRenderedPageBreak/>
        <w:t>方阵、各段导轨的两端与屋顶防雷接地网可靠连接以接地，保证每个组串阵列不少于</w:t>
      </w:r>
      <w:r>
        <w:rPr>
          <w:rFonts w:ascii="宋体" w:eastAsia="宋体" w:hAnsi="宋体" w:cs="宋体" w:hint="eastAsia"/>
          <w:sz w:val="28"/>
          <w:szCs w:val="28"/>
        </w:rPr>
        <w:t>2</w:t>
      </w:r>
      <w:r>
        <w:rPr>
          <w:rFonts w:ascii="宋体" w:eastAsia="宋体" w:hAnsi="宋体" w:cs="宋体" w:hint="eastAsia"/>
          <w:sz w:val="28"/>
          <w:szCs w:val="28"/>
        </w:rPr>
        <w:t>处与接地网可靠连接，每块组件的距离接</w:t>
      </w:r>
      <w:r>
        <w:rPr>
          <w:rFonts w:ascii="宋体" w:eastAsia="宋体" w:hAnsi="宋体" w:cs="宋体" w:hint="eastAsia"/>
          <w:sz w:val="28"/>
          <w:szCs w:val="28"/>
        </w:rPr>
        <w:t>地环网不大于</w:t>
      </w:r>
      <w:r>
        <w:rPr>
          <w:rFonts w:ascii="宋体" w:eastAsia="宋体" w:hAnsi="宋体" w:cs="宋体" w:hint="eastAsia"/>
          <w:sz w:val="28"/>
          <w:szCs w:val="28"/>
        </w:rPr>
        <w:t>10</w:t>
      </w:r>
      <w:r>
        <w:rPr>
          <w:rFonts w:ascii="宋体" w:eastAsia="宋体" w:hAnsi="宋体" w:cs="宋体" w:hint="eastAsia"/>
          <w:sz w:val="28"/>
          <w:szCs w:val="28"/>
        </w:rPr>
        <w:t>米。复测接地电阻应不大于</w:t>
      </w:r>
      <w:r>
        <w:rPr>
          <w:rFonts w:ascii="宋体" w:eastAsia="宋体" w:hAnsi="宋体" w:cs="宋体" w:hint="eastAsia"/>
          <w:sz w:val="28"/>
          <w:szCs w:val="28"/>
        </w:rPr>
        <w:t>4</w:t>
      </w:r>
      <w:r>
        <w:rPr>
          <w:rFonts w:ascii="宋体" w:eastAsia="宋体" w:hAnsi="宋体" w:cs="宋体" w:hint="eastAsia"/>
          <w:sz w:val="28"/>
          <w:szCs w:val="28"/>
        </w:rPr>
        <w:t>欧姆，如达不到要求，则增设人工接地极。每排组件支架应连接贯通，断开处利用热镀锌扁钢跨接。若屋面原有接地网符合光伏阵列连接与接线要求的情况下可不另设。</w:t>
      </w:r>
    </w:p>
    <w:p w:rsidR="002A5755" w:rsidRDefault="00422382">
      <w:pPr>
        <w:pStyle w:val="4"/>
        <w:tabs>
          <w:tab w:val="left" w:pos="660"/>
          <w:tab w:val="left" w:pos="680"/>
        </w:tabs>
        <w:spacing w:before="0" w:after="0" w:line="540" w:lineRule="exact"/>
        <w:ind w:left="0" w:firstLine="0"/>
        <w:rPr>
          <w:rFonts w:ascii="宋体" w:eastAsia="宋体" w:hAnsi="宋体" w:cs="宋体"/>
        </w:rPr>
      </w:pPr>
      <w:r>
        <w:rPr>
          <w:rFonts w:ascii="宋体" w:eastAsia="宋体" w:hAnsi="宋体" w:cs="宋体" w:hint="eastAsia"/>
        </w:rPr>
        <w:t>2.3.7.3</w:t>
      </w:r>
      <w:r>
        <w:rPr>
          <w:rFonts w:ascii="宋体" w:eastAsia="宋体" w:hAnsi="宋体" w:cs="宋体" w:hint="eastAsia"/>
        </w:rPr>
        <w:t>逆变器及桥架接地</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逆变器接地：就近连接热镀锌扁钢；</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线槽的接地</w:t>
      </w:r>
      <w:r>
        <w:rPr>
          <w:rFonts w:ascii="宋体" w:eastAsia="宋体" w:hAnsi="宋体" w:cs="宋体" w:hint="eastAsia"/>
          <w:sz w:val="28"/>
          <w:szCs w:val="28"/>
        </w:rPr>
        <w:t>:</w:t>
      </w:r>
      <w:r>
        <w:rPr>
          <w:rFonts w:ascii="宋体" w:eastAsia="宋体" w:hAnsi="宋体" w:cs="宋体" w:hint="eastAsia"/>
          <w:sz w:val="28"/>
          <w:szCs w:val="28"/>
        </w:rPr>
        <w:t>线槽全长不大于</w:t>
      </w:r>
      <w:r>
        <w:rPr>
          <w:rFonts w:ascii="宋体" w:eastAsia="宋体" w:hAnsi="宋体" w:cs="宋体" w:hint="eastAsia"/>
          <w:sz w:val="28"/>
          <w:szCs w:val="28"/>
        </w:rPr>
        <w:t>30</w:t>
      </w:r>
      <w:r>
        <w:rPr>
          <w:rFonts w:ascii="宋体" w:eastAsia="宋体" w:hAnsi="宋体" w:cs="宋体" w:hint="eastAsia"/>
          <w:sz w:val="28"/>
          <w:szCs w:val="28"/>
        </w:rPr>
        <w:t> </w:t>
      </w:r>
      <w:r>
        <w:rPr>
          <w:rFonts w:ascii="宋体" w:eastAsia="宋体" w:hAnsi="宋体" w:cs="宋体" w:hint="eastAsia"/>
          <w:sz w:val="28"/>
          <w:szCs w:val="28"/>
        </w:rPr>
        <w:t>m</w:t>
      </w:r>
      <w:r>
        <w:rPr>
          <w:rFonts w:ascii="宋体" w:eastAsia="宋体" w:hAnsi="宋体" w:cs="宋体" w:hint="eastAsia"/>
          <w:sz w:val="28"/>
          <w:szCs w:val="28"/>
        </w:rPr>
        <w:t>时，不应少于</w:t>
      </w:r>
      <w:r>
        <w:rPr>
          <w:rFonts w:ascii="宋体" w:eastAsia="宋体" w:hAnsi="宋体" w:cs="宋体" w:hint="eastAsia"/>
          <w:sz w:val="28"/>
          <w:szCs w:val="28"/>
        </w:rPr>
        <w:t>2</w:t>
      </w:r>
      <w:r>
        <w:rPr>
          <w:rFonts w:ascii="宋体" w:eastAsia="宋体" w:hAnsi="宋体" w:cs="宋体" w:hint="eastAsia"/>
          <w:sz w:val="28"/>
          <w:szCs w:val="28"/>
        </w:rPr>
        <w:t>处与屋面防雷接地网相连；全长大于</w:t>
      </w:r>
      <w:r>
        <w:rPr>
          <w:rFonts w:ascii="宋体" w:eastAsia="宋体" w:hAnsi="宋体" w:cs="宋体" w:hint="eastAsia"/>
          <w:sz w:val="28"/>
          <w:szCs w:val="28"/>
        </w:rPr>
        <w:t>30</w:t>
      </w:r>
      <w:r>
        <w:rPr>
          <w:rFonts w:ascii="宋体" w:eastAsia="宋体" w:hAnsi="宋体" w:cs="宋体" w:hint="eastAsia"/>
          <w:sz w:val="28"/>
          <w:szCs w:val="28"/>
        </w:rPr>
        <w:t>米时，应每隔</w:t>
      </w:r>
      <w:r>
        <w:rPr>
          <w:rFonts w:ascii="宋体" w:eastAsia="宋体" w:hAnsi="宋体" w:cs="宋体" w:hint="eastAsia"/>
          <w:sz w:val="28"/>
          <w:szCs w:val="28"/>
        </w:rPr>
        <w:t>20</w:t>
      </w:r>
      <w:r>
        <w:rPr>
          <w:rFonts w:ascii="宋体" w:eastAsia="宋体" w:hAnsi="宋体" w:cs="宋体" w:hint="eastAsia"/>
          <w:sz w:val="28"/>
          <w:szCs w:val="28"/>
        </w:rPr>
        <w:t>米增加与屋顶防雷接地网的连接点；且线槽的起始端和终点端应与屋顶防雷接地网可靠连接；线槽与接地网的连接均采用</w:t>
      </w:r>
      <w:r>
        <w:rPr>
          <w:rFonts w:ascii="宋体" w:eastAsia="宋体" w:hAnsi="宋体" w:cs="宋体" w:hint="eastAsia"/>
          <w:sz w:val="28"/>
          <w:szCs w:val="28"/>
        </w:rPr>
        <w:t>ZC-BVR1*16</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vertAlign w:val="superscript"/>
        </w:rPr>
        <w:t>2</w:t>
      </w:r>
      <w:r>
        <w:rPr>
          <w:rFonts w:ascii="宋体" w:eastAsia="宋体" w:hAnsi="宋体" w:cs="宋体" w:hint="eastAsia"/>
          <w:sz w:val="28"/>
          <w:szCs w:val="28"/>
        </w:rPr>
        <w:t>电线；电缆线槽连接部</w:t>
      </w:r>
      <w:r>
        <w:rPr>
          <w:rFonts w:ascii="宋体" w:eastAsia="宋体" w:hAnsi="宋体" w:cs="宋体" w:hint="eastAsia"/>
          <w:sz w:val="28"/>
          <w:szCs w:val="28"/>
        </w:rPr>
        <w:t>位宜采用两端压接镀锡铜鼻子的铜绞线跨接，跨接线最小允许截面积不小于</w:t>
      </w:r>
      <w:r>
        <w:rPr>
          <w:rFonts w:ascii="宋体" w:eastAsia="宋体" w:hAnsi="宋体" w:cs="宋体" w:hint="eastAsia"/>
          <w:sz w:val="28"/>
          <w:szCs w:val="28"/>
        </w:rPr>
        <w:t>16</w:t>
      </w:r>
      <w:r>
        <w:rPr>
          <w:rFonts w:ascii="宋体" w:eastAsia="宋体" w:hAnsi="宋体" w:cs="宋体" w:hint="eastAsia"/>
          <w:sz w:val="28"/>
          <w:szCs w:val="28"/>
        </w:rPr>
        <w:t> </w:t>
      </w:r>
      <w:r>
        <w:rPr>
          <w:rFonts w:ascii="宋体" w:eastAsia="宋体" w:hAnsi="宋体" w:cs="宋体" w:hint="eastAsia"/>
          <w:sz w:val="28"/>
          <w:szCs w:val="28"/>
        </w:rPr>
        <w:t>mm</w:t>
      </w:r>
      <w:r>
        <w:rPr>
          <w:rFonts w:ascii="宋体" w:eastAsia="宋体" w:hAnsi="宋体" w:cs="宋体" w:hint="eastAsia"/>
          <w:sz w:val="28"/>
          <w:szCs w:val="28"/>
          <w:vertAlign w:val="superscript"/>
        </w:rPr>
        <w:t>2</w:t>
      </w:r>
      <w:r>
        <w:rPr>
          <w:rFonts w:ascii="宋体" w:eastAsia="宋体" w:hAnsi="宋体" w:cs="宋体" w:hint="eastAsia"/>
          <w:sz w:val="28"/>
          <w:szCs w:val="28"/>
        </w:rPr>
        <w:t>。</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2.3.7.4</w:t>
      </w:r>
      <w:r>
        <w:rPr>
          <w:rFonts w:ascii="宋体" w:eastAsia="宋体" w:hAnsi="宋体" w:cs="宋体" w:hint="eastAsia"/>
          <w:b/>
          <w:bCs/>
          <w:sz w:val="28"/>
          <w:szCs w:val="28"/>
        </w:rPr>
        <w:t>其他接地要求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光伏发电系统保护接地、工作接地、过电压保护接地为共用一个接地网，实测接地电阻值应不大于</w:t>
      </w:r>
      <w:r>
        <w:rPr>
          <w:rFonts w:ascii="宋体" w:eastAsia="宋体" w:hAnsi="宋体" w:cs="宋体" w:hint="eastAsia"/>
          <w:sz w:val="28"/>
          <w:szCs w:val="28"/>
        </w:rPr>
        <w:t>1</w:t>
      </w:r>
      <w:r>
        <w:rPr>
          <w:rFonts w:ascii="宋体" w:eastAsia="宋体" w:hAnsi="宋体" w:cs="宋体" w:hint="eastAsia"/>
          <w:sz w:val="28"/>
          <w:szCs w:val="28"/>
        </w:rPr>
        <w:t>欧姆。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新增光伏发电系统与厂区原有电力系统共用接地网，接地干线采用</w:t>
      </w:r>
      <w:r>
        <w:rPr>
          <w:rFonts w:ascii="宋体" w:eastAsia="宋体" w:hAnsi="宋体" w:cs="宋体" w:hint="eastAsia"/>
          <w:sz w:val="28"/>
          <w:szCs w:val="28"/>
        </w:rPr>
        <w:t>25X4</w:t>
      </w:r>
      <w:r>
        <w:rPr>
          <w:rFonts w:ascii="宋体" w:eastAsia="宋体" w:hAnsi="宋体" w:cs="宋体" w:hint="eastAsia"/>
          <w:sz w:val="28"/>
          <w:szCs w:val="28"/>
        </w:rPr>
        <w:t>镀锌扁钢与主接地网相连。</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若有新增的光伏设备室，应在新增的光伏设备室四周敷设人工接地网，接地电阻应不大于</w:t>
      </w:r>
      <w:r>
        <w:rPr>
          <w:rFonts w:ascii="宋体" w:eastAsia="宋体" w:hAnsi="宋体" w:cs="宋体" w:hint="eastAsia"/>
          <w:sz w:val="28"/>
          <w:szCs w:val="28"/>
        </w:rPr>
        <w:t>4</w:t>
      </w:r>
      <w:r>
        <w:rPr>
          <w:rFonts w:ascii="宋体" w:eastAsia="宋体" w:hAnsi="宋体" w:cs="宋体" w:hint="eastAsia"/>
          <w:sz w:val="28"/>
          <w:szCs w:val="28"/>
        </w:rPr>
        <w:t>欧姆。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热镀锌扁钢接地网跨采光带部分应避免直接放置在采光带上，须在采光带两侧经夹具固定，保证扁钢与采光带之间有一定距离，以免高温扁钢对采光带造成破坏。</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接地扁铁的镀锌层厚度平均厚度不小于</w:t>
      </w:r>
      <w:r>
        <w:rPr>
          <w:rFonts w:ascii="宋体" w:eastAsia="宋体" w:hAnsi="宋体" w:cs="宋体" w:hint="eastAsia"/>
          <w:sz w:val="28"/>
          <w:szCs w:val="28"/>
        </w:rPr>
        <w:t xml:space="preserve">55 </w:t>
      </w:r>
      <w:r>
        <w:rPr>
          <w:rFonts w:ascii="宋体" w:eastAsia="宋体" w:hAnsi="宋体" w:cs="宋体" w:hint="eastAsia"/>
          <w:sz w:val="28"/>
          <w:szCs w:val="28"/>
        </w:rPr>
        <w:t>μ</w:t>
      </w:r>
      <w:r>
        <w:rPr>
          <w:rFonts w:ascii="宋体" w:eastAsia="宋体" w:hAnsi="宋体" w:cs="宋体" w:hint="eastAsia"/>
          <w:sz w:val="28"/>
          <w:szCs w:val="28"/>
        </w:rPr>
        <w:t>m</w:t>
      </w:r>
      <w:r>
        <w:rPr>
          <w:rFonts w:ascii="宋体" w:eastAsia="宋体" w:hAnsi="宋体" w:cs="宋体" w:hint="eastAsia"/>
          <w:sz w:val="28"/>
          <w:szCs w:val="28"/>
        </w:rPr>
        <w:t>，局部厚度不小于</w:t>
      </w:r>
      <w:r>
        <w:rPr>
          <w:rFonts w:ascii="宋体" w:eastAsia="宋体" w:hAnsi="宋体" w:cs="宋体" w:hint="eastAsia"/>
          <w:sz w:val="28"/>
          <w:szCs w:val="28"/>
        </w:rPr>
        <w:t xml:space="preserve">50 </w:t>
      </w:r>
      <w:r>
        <w:rPr>
          <w:rFonts w:ascii="宋体" w:eastAsia="宋体" w:hAnsi="宋体" w:cs="宋体" w:hint="eastAsia"/>
          <w:sz w:val="28"/>
          <w:szCs w:val="28"/>
        </w:rPr>
        <w:t>μ</w:t>
      </w:r>
      <w:r>
        <w:rPr>
          <w:rFonts w:ascii="宋体" w:eastAsia="宋体" w:hAnsi="宋体" w:cs="宋体" w:hint="eastAsia"/>
          <w:sz w:val="28"/>
          <w:szCs w:val="28"/>
        </w:rPr>
        <w:t>m</w:t>
      </w:r>
      <w:r>
        <w:rPr>
          <w:rFonts w:ascii="宋体" w:eastAsia="宋体" w:hAnsi="宋体" w:cs="宋体" w:hint="eastAsia"/>
          <w:sz w:val="28"/>
          <w:szCs w:val="28"/>
        </w:rPr>
        <w:t>。</w:t>
      </w:r>
    </w:p>
    <w:p w:rsidR="002A5755" w:rsidRDefault="00422382">
      <w:pPr>
        <w:pStyle w:val="2"/>
        <w:spacing w:before="0" w:after="0" w:line="540" w:lineRule="exact"/>
        <w:rPr>
          <w:rFonts w:ascii="宋体" w:hAnsi="宋体" w:cs="宋体"/>
          <w:sz w:val="28"/>
          <w:szCs w:val="28"/>
        </w:rPr>
      </w:pPr>
      <w:bookmarkStart w:id="34" w:name="_Toc13957"/>
      <w:r>
        <w:rPr>
          <w:rFonts w:ascii="宋体" w:hAnsi="宋体" w:cs="宋体" w:hint="eastAsia"/>
          <w:sz w:val="28"/>
          <w:szCs w:val="28"/>
        </w:rPr>
        <w:t xml:space="preserve">2.4 </w:t>
      </w:r>
      <w:r>
        <w:rPr>
          <w:rFonts w:ascii="宋体" w:hAnsi="宋体" w:cs="宋体" w:hint="eastAsia"/>
          <w:sz w:val="28"/>
          <w:szCs w:val="28"/>
        </w:rPr>
        <w:t>建筑结构技术规范</w:t>
      </w:r>
      <w:bookmarkEnd w:id="34"/>
    </w:p>
    <w:p w:rsidR="002A5755" w:rsidRDefault="00422382">
      <w:pPr>
        <w:pStyle w:val="3"/>
        <w:tabs>
          <w:tab w:val="left" w:pos="660"/>
        </w:tabs>
        <w:spacing w:before="0" w:after="0" w:line="540" w:lineRule="exact"/>
        <w:rPr>
          <w:rFonts w:ascii="宋体" w:eastAsia="宋体" w:hAnsi="宋体" w:cs="宋体"/>
          <w:sz w:val="28"/>
          <w:szCs w:val="28"/>
        </w:rPr>
      </w:pPr>
      <w:bookmarkStart w:id="35" w:name="_Toc3478"/>
      <w:r>
        <w:rPr>
          <w:rFonts w:ascii="宋体" w:eastAsia="宋体" w:hAnsi="宋体" w:cs="宋体" w:hint="eastAsia"/>
          <w:sz w:val="28"/>
          <w:szCs w:val="28"/>
        </w:rPr>
        <w:t xml:space="preserve">2.4.1 </w:t>
      </w:r>
      <w:r>
        <w:rPr>
          <w:rFonts w:ascii="宋体" w:eastAsia="宋体" w:hAnsi="宋体" w:cs="宋体" w:hint="eastAsia"/>
          <w:sz w:val="28"/>
          <w:szCs w:val="28"/>
        </w:rPr>
        <w:t>范围</w:t>
      </w:r>
      <w:bookmarkEnd w:id="35"/>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position w:val="-3"/>
          <w:sz w:val="28"/>
          <w:szCs w:val="28"/>
        </w:rPr>
        <w:t>工程范围包括但不限于下列各项：</w:t>
      </w:r>
      <w:r>
        <w:rPr>
          <w:rFonts w:ascii="宋体" w:eastAsia="宋体" w:hAnsi="宋体" w:cs="宋体" w:hint="eastAsia"/>
          <w:sz w:val="28"/>
          <w:szCs w:val="28"/>
        </w:rPr>
        <w:t>太阳能组件支架、配电室及基础、防火</w:t>
      </w:r>
      <w:r>
        <w:rPr>
          <w:rFonts w:ascii="宋体" w:eastAsia="宋体" w:hAnsi="宋体" w:cs="宋体" w:hint="eastAsia"/>
          <w:spacing w:val="-20"/>
          <w:sz w:val="28"/>
          <w:szCs w:val="28"/>
        </w:rPr>
        <w:t>、</w:t>
      </w:r>
      <w:r>
        <w:rPr>
          <w:rFonts w:ascii="宋体" w:eastAsia="宋体" w:hAnsi="宋体" w:cs="宋体" w:hint="eastAsia"/>
          <w:sz w:val="28"/>
          <w:szCs w:val="28"/>
        </w:rPr>
        <w:t>封闭、装修、消防、给排水、采暖、建筑照明、爬梯、安全围栏等。土方开</w:t>
      </w:r>
      <w:r>
        <w:rPr>
          <w:rFonts w:ascii="宋体" w:eastAsia="宋体" w:hAnsi="宋体" w:cs="宋体" w:hint="eastAsia"/>
          <w:sz w:val="28"/>
          <w:szCs w:val="28"/>
        </w:rPr>
        <w:lastRenderedPageBreak/>
        <w:t>挖、土方回填、地下管线等整个土建工程的设计</w:t>
      </w:r>
      <w:r>
        <w:rPr>
          <w:rFonts w:ascii="宋体" w:eastAsia="宋体" w:hAnsi="宋体" w:cs="宋体" w:hint="eastAsia"/>
          <w:spacing w:val="-10"/>
          <w:sz w:val="28"/>
          <w:szCs w:val="28"/>
        </w:rPr>
        <w:t>、</w:t>
      </w:r>
      <w:r>
        <w:rPr>
          <w:rFonts w:ascii="宋体" w:eastAsia="宋体" w:hAnsi="宋体" w:cs="宋体" w:hint="eastAsia"/>
          <w:sz w:val="28"/>
          <w:szCs w:val="28"/>
        </w:rPr>
        <w:t>采购</w:t>
      </w:r>
      <w:r>
        <w:rPr>
          <w:rFonts w:ascii="宋体" w:eastAsia="宋体" w:hAnsi="宋体" w:cs="宋体" w:hint="eastAsia"/>
          <w:sz w:val="28"/>
          <w:szCs w:val="28"/>
        </w:rPr>
        <w:t xml:space="preserve"> </w:t>
      </w:r>
      <w:r>
        <w:rPr>
          <w:rFonts w:ascii="宋体" w:eastAsia="宋体" w:hAnsi="宋体" w:cs="宋体" w:hint="eastAsia"/>
          <w:sz w:val="28"/>
          <w:szCs w:val="28"/>
        </w:rPr>
        <w:t>及施工。</w:t>
      </w:r>
    </w:p>
    <w:p w:rsidR="002A5755" w:rsidRDefault="00422382">
      <w:pPr>
        <w:pStyle w:val="3"/>
        <w:tabs>
          <w:tab w:val="left" w:pos="660"/>
        </w:tabs>
        <w:spacing w:before="0" w:after="0" w:line="540" w:lineRule="exact"/>
        <w:rPr>
          <w:rFonts w:ascii="宋体" w:eastAsia="宋体" w:hAnsi="宋体" w:cs="宋体"/>
          <w:sz w:val="28"/>
          <w:szCs w:val="28"/>
        </w:rPr>
      </w:pPr>
      <w:bookmarkStart w:id="36" w:name="_Toc17972"/>
      <w:r>
        <w:rPr>
          <w:rFonts w:ascii="宋体" w:eastAsia="宋体" w:hAnsi="宋体" w:cs="宋体" w:hint="eastAsia"/>
          <w:sz w:val="28"/>
          <w:szCs w:val="28"/>
        </w:rPr>
        <w:t xml:space="preserve">2.4.2 </w:t>
      </w:r>
      <w:r>
        <w:rPr>
          <w:rFonts w:ascii="宋体" w:eastAsia="宋体" w:hAnsi="宋体" w:cs="宋体" w:hint="eastAsia"/>
          <w:sz w:val="28"/>
          <w:szCs w:val="28"/>
        </w:rPr>
        <w:t>标准、规范和抗震措施</w:t>
      </w:r>
      <w:bookmarkEnd w:id="36"/>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50003  </w:t>
      </w:r>
      <w:r>
        <w:rPr>
          <w:rFonts w:ascii="宋体" w:eastAsia="宋体" w:hAnsi="宋体" w:cs="宋体" w:hint="eastAsia"/>
          <w:sz w:val="28"/>
          <w:szCs w:val="28"/>
        </w:rPr>
        <w:t>砌体结构设计规范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50007  </w:t>
      </w:r>
      <w:r>
        <w:rPr>
          <w:rFonts w:ascii="宋体" w:eastAsia="宋体" w:hAnsi="宋体" w:cs="宋体" w:hint="eastAsia"/>
          <w:sz w:val="28"/>
          <w:szCs w:val="28"/>
        </w:rPr>
        <w:t>建筑地基基础设计规范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50009  </w:t>
      </w:r>
      <w:r>
        <w:rPr>
          <w:rFonts w:ascii="宋体" w:eastAsia="宋体" w:hAnsi="宋体" w:cs="宋体" w:hint="eastAsia"/>
          <w:sz w:val="28"/>
          <w:szCs w:val="28"/>
        </w:rPr>
        <w:t>建筑结构荷载规范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50010  </w:t>
      </w:r>
      <w:r>
        <w:rPr>
          <w:rFonts w:ascii="宋体" w:eastAsia="宋体" w:hAnsi="宋体" w:cs="宋体" w:hint="eastAsia"/>
          <w:sz w:val="28"/>
          <w:szCs w:val="28"/>
        </w:rPr>
        <w:t>混凝土结构设计规范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GB 500</w:t>
      </w:r>
      <w:r>
        <w:rPr>
          <w:rFonts w:ascii="宋体" w:eastAsia="宋体" w:hAnsi="宋体" w:cs="宋体" w:hint="eastAsia"/>
          <w:spacing w:val="-8"/>
          <w:sz w:val="28"/>
          <w:szCs w:val="28"/>
        </w:rPr>
        <w:t>1</w:t>
      </w:r>
      <w:r>
        <w:rPr>
          <w:rFonts w:ascii="宋体" w:eastAsia="宋体" w:hAnsi="宋体" w:cs="宋体" w:hint="eastAsia"/>
          <w:sz w:val="28"/>
          <w:szCs w:val="28"/>
        </w:rPr>
        <w:t xml:space="preserve">1  </w:t>
      </w:r>
      <w:r>
        <w:rPr>
          <w:rFonts w:ascii="宋体" w:eastAsia="宋体" w:hAnsi="宋体" w:cs="宋体" w:hint="eastAsia"/>
          <w:sz w:val="28"/>
          <w:szCs w:val="28"/>
        </w:rPr>
        <w:t>建筑抗震设计规范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50016  </w:t>
      </w:r>
      <w:r>
        <w:rPr>
          <w:rFonts w:ascii="宋体" w:eastAsia="宋体" w:hAnsi="宋体" w:cs="宋体" w:hint="eastAsia"/>
          <w:sz w:val="28"/>
          <w:szCs w:val="28"/>
        </w:rPr>
        <w:t>建筑设计防火规范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50017  </w:t>
      </w:r>
      <w:r>
        <w:rPr>
          <w:rFonts w:ascii="宋体" w:eastAsia="宋体" w:hAnsi="宋体" w:cs="宋体" w:hint="eastAsia"/>
          <w:sz w:val="28"/>
          <w:szCs w:val="28"/>
        </w:rPr>
        <w:t>钢结构设计规范</w:t>
      </w:r>
    </w:p>
    <w:p w:rsidR="002A5755" w:rsidRDefault="00422382">
      <w:pPr>
        <w:tabs>
          <w:tab w:val="left" w:pos="528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50037  </w:t>
      </w:r>
      <w:r>
        <w:rPr>
          <w:rFonts w:ascii="宋体" w:eastAsia="宋体" w:hAnsi="宋体" w:cs="宋体" w:hint="eastAsia"/>
          <w:sz w:val="28"/>
          <w:szCs w:val="28"/>
        </w:rPr>
        <w:t>建筑地面设计规范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50191  </w:t>
      </w:r>
      <w:r>
        <w:rPr>
          <w:rFonts w:ascii="宋体" w:eastAsia="宋体" w:hAnsi="宋体" w:cs="宋体" w:hint="eastAsia"/>
          <w:sz w:val="28"/>
          <w:szCs w:val="28"/>
        </w:rPr>
        <w:t>构筑物抗震设计规范</w:t>
      </w:r>
    </w:p>
    <w:p w:rsidR="002A5755" w:rsidRDefault="00422382">
      <w:pPr>
        <w:tabs>
          <w:tab w:val="left" w:pos="528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50204  </w:t>
      </w:r>
      <w:r>
        <w:rPr>
          <w:rFonts w:ascii="宋体" w:eastAsia="宋体" w:hAnsi="宋体" w:cs="宋体" w:hint="eastAsia"/>
          <w:sz w:val="28"/>
          <w:szCs w:val="28"/>
        </w:rPr>
        <w:t>混凝土结构工程施工质量验收规范</w:t>
      </w:r>
    </w:p>
    <w:p w:rsidR="002A5755" w:rsidRDefault="00422382">
      <w:pPr>
        <w:tabs>
          <w:tab w:val="left" w:pos="528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50205  </w:t>
      </w:r>
      <w:r>
        <w:rPr>
          <w:rFonts w:ascii="宋体" w:eastAsia="宋体" w:hAnsi="宋体" w:cs="宋体" w:hint="eastAsia"/>
          <w:sz w:val="28"/>
          <w:szCs w:val="28"/>
        </w:rPr>
        <w:t>钢结构工程施工质量验收规范</w:t>
      </w:r>
    </w:p>
    <w:p w:rsidR="002A5755" w:rsidRDefault="00422382">
      <w:pPr>
        <w:tabs>
          <w:tab w:val="left" w:pos="528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50207  </w:t>
      </w:r>
      <w:r>
        <w:rPr>
          <w:rFonts w:ascii="宋体" w:eastAsia="宋体" w:hAnsi="宋体" w:cs="宋体" w:hint="eastAsia"/>
          <w:sz w:val="28"/>
          <w:szCs w:val="28"/>
        </w:rPr>
        <w:t>屋面工程质量验收规范</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50222  </w:t>
      </w:r>
      <w:r>
        <w:rPr>
          <w:rFonts w:ascii="宋体" w:eastAsia="宋体" w:hAnsi="宋体" w:cs="宋体" w:hint="eastAsia"/>
          <w:sz w:val="28"/>
          <w:szCs w:val="28"/>
        </w:rPr>
        <w:t>建筑内部装修设计防火规</w:t>
      </w:r>
      <w:r>
        <w:rPr>
          <w:rFonts w:ascii="宋体" w:eastAsia="宋体" w:hAnsi="宋体" w:cs="宋体" w:hint="eastAsia"/>
          <w:sz w:val="28"/>
          <w:szCs w:val="28"/>
        </w:rPr>
        <w:t>范</w:t>
      </w:r>
    </w:p>
    <w:p w:rsidR="002A5755" w:rsidRDefault="00422382">
      <w:pPr>
        <w:tabs>
          <w:tab w:val="left" w:pos="528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50345  </w:t>
      </w:r>
      <w:r>
        <w:rPr>
          <w:rFonts w:ascii="宋体" w:eastAsia="宋体" w:hAnsi="宋体" w:cs="宋体" w:hint="eastAsia"/>
          <w:sz w:val="28"/>
          <w:szCs w:val="28"/>
        </w:rPr>
        <w:t>屋面工程技术规范</w:t>
      </w:r>
    </w:p>
    <w:p w:rsidR="002A5755" w:rsidRDefault="00422382">
      <w:pPr>
        <w:tabs>
          <w:tab w:val="left" w:pos="540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GBZ 1  </w:t>
      </w:r>
      <w:r>
        <w:rPr>
          <w:rFonts w:ascii="宋体" w:eastAsia="宋体" w:hAnsi="宋体" w:cs="宋体" w:hint="eastAsia"/>
          <w:sz w:val="28"/>
          <w:szCs w:val="28"/>
        </w:rPr>
        <w:t>工业企业设计卫生标准</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DL/T5028</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电力工程制图标准</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DL/T5085  </w:t>
      </w:r>
      <w:r>
        <w:rPr>
          <w:rFonts w:ascii="宋体" w:eastAsia="宋体" w:hAnsi="宋体" w:cs="宋体" w:hint="eastAsia"/>
          <w:sz w:val="28"/>
          <w:szCs w:val="28"/>
        </w:rPr>
        <w:t>钢—混凝土组合结构设计规程</w:t>
      </w:r>
    </w:p>
    <w:p w:rsidR="002A5755" w:rsidRDefault="00422382">
      <w:pPr>
        <w:tabs>
          <w:tab w:val="left" w:pos="534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JGJ 79  </w:t>
      </w:r>
      <w:r>
        <w:rPr>
          <w:rFonts w:ascii="宋体" w:eastAsia="宋体" w:hAnsi="宋体" w:cs="宋体" w:hint="eastAsia"/>
          <w:sz w:val="28"/>
          <w:szCs w:val="28"/>
        </w:rPr>
        <w:t>建筑地基处理技术规范</w:t>
      </w:r>
    </w:p>
    <w:p w:rsidR="002A5755" w:rsidRDefault="00422382">
      <w:pPr>
        <w:tabs>
          <w:tab w:val="left" w:pos="5280"/>
        </w:tabs>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JGJ 106  </w:t>
      </w:r>
      <w:r>
        <w:rPr>
          <w:rFonts w:ascii="宋体" w:eastAsia="宋体" w:hAnsi="宋体" w:cs="宋体" w:hint="eastAsia"/>
          <w:sz w:val="28"/>
          <w:szCs w:val="28"/>
        </w:rPr>
        <w:t>建筑基桩检测技术规范</w:t>
      </w:r>
      <w:r>
        <w:rPr>
          <w:rFonts w:ascii="宋体" w:eastAsia="宋体" w:hAnsi="宋体" w:cs="宋体" w:hint="eastAsia"/>
          <w:sz w:val="28"/>
          <w:szCs w:val="28"/>
        </w:rPr>
        <w:t xml:space="preserve"> </w:t>
      </w:r>
    </w:p>
    <w:p w:rsidR="002A5755" w:rsidRDefault="00422382">
      <w:pPr>
        <w:pStyle w:val="3"/>
        <w:tabs>
          <w:tab w:val="left" w:pos="660"/>
        </w:tabs>
        <w:spacing w:before="0" w:after="0" w:line="540" w:lineRule="exact"/>
        <w:rPr>
          <w:rFonts w:ascii="宋体" w:eastAsia="宋体" w:hAnsi="宋体" w:cs="宋体"/>
          <w:sz w:val="28"/>
          <w:szCs w:val="28"/>
        </w:rPr>
      </w:pPr>
      <w:bookmarkStart w:id="37" w:name="_Toc16283"/>
      <w:r>
        <w:rPr>
          <w:rFonts w:ascii="宋体" w:eastAsia="宋体" w:hAnsi="宋体" w:cs="宋体" w:hint="eastAsia"/>
          <w:sz w:val="28"/>
          <w:szCs w:val="28"/>
        </w:rPr>
        <w:t xml:space="preserve">2.4.3 </w:t>
      </w:r>
      <w:r>
        <w:rPr>
          <w:rFonts w:ascii="宋体" w:eastAsia="宋体" w:hAnsi="宋体" w:cs="宋体" w:hint="eastAsia"/>
          <w:sz w:val="28"/>
          <w:szCs w:val="28"/>
        </w:rPr>
        <w:t>主要建构筑物</w:t>
      </w:r>
      <w:bookmarkEnd w:id="37"/>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2.4.3.1</w:t>
      </w:r>
      <w:r>
        <w:rPr>
          <w:rFonts w:ascii="宋体" w:eastAsia="宋体" w:hAnsi="宋体" w:cs="宋体" w:hint="eastAsia"/>
          <w:b/>
          <w:bCs/>
          <w:sz w:val="28"/>
          <w:szCs w:val="28"/>
        </w:rPr>
        <w:t>建筑主要设计原则</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2.4.3.1.1  </w:t>
      </w:r>
      <w:r>
        <w:rPr>
          <w:rFonts w:ascii="宋体" w:eastAsia="宋体" w:hAnsi="宋体" w:cs="宋体" w:hint="eastAsia"/>
          <w:b/>
          <w:bCs/>
          <w:sz w:val="28"/>
          <w:szCs w:val="28"/>
        </w:rPr>
        <w:t>电气室布置</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若可以利用原有的电气设备间，对原电气设备间应进行适当改造，满足消防安全要求，且应便于通风散热。</w:t>
      </w:r>
      <w:r>
        <w:rPr>
          <w:rFonts w:ascii="宋体" w:eastAsia="宋体" w:hAnsi="宋体" w:cs="宋体" w:hint="eastAsia"/>
          <w:sz w:val="28"/>
          <w:szCs w:val="28"/>
        </w:rPr>
        <w:t xml:space="preserve"> </w:t>
      </w:r>
      <w:r>
        <w:rPr>
          <w:rFonts w:ascii="宋体" w:eastAsia="宋体" w:hAnsi="宋体" w:cs="宋体" w:hint="eastAsia"/>
          <w:sz w:val="28"/>
          <w:szCs w:val="28"/>
        </w:rPr>
        <w:t>若新建设备间，须经土地权益方同意后方可建设。</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lastRenderedPageBreak/>
        <w:t xml:space="preserve">2.4.3.1.2  </w:t>
      </w:r>
      <w:r>
        <w:rPr>
          <w:rFonts w:ascii="宋体" w:eastAsia="宋体" w:hAnsi="宋体" w:cs="宋体" w:hint="eastAsia"/>
          <w:b/>
          <w:bCs/>
          <w:sz w:val="28"/>
          <w:szCs w:val="28"/>
        </w:rPr>
        <w:t>交通运输、安全通道和出入口布置</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根据</w:t>
      </w:r>
      <w:r>
        <w:rPr>
          <w:rFonts w:ascii="宋体" w:eastAsia="宋体" w:hAnsi="宋体" w:cs="宋体" w:hint="eastAsia"/>
          <w:sz w:val="28"/>
          <w:szCs w:val="28"/>
        </w:rPr>
        <w:t>GB 50016</w:t>
      </w:r>
      <w:r>
        <w:rPr>
          <w:rFonts w:ascii="宋体" w:eastAsia="宋体" w:hAnsi="宋体" w:cs="宋体" w:hint="eastAsia"/>
          <w:sz w:val="28"/>
          <w:szCs w:val="28"/>
        </w:rPr>
        <w:t>《建筑设计防火规范》的有关要求进行该节内容的设计。</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2.4.3.1.3  </w:t>
      </w:r>
      <w:r>
        <w:rPr>
          <w:rFonts w:ascii="宋体" w:eastAsia="宋体" w:hAnsi="宋体" w:cs="宋体" w:hint="eastAsia"/>
          <w:b/>
          <w:bCs/>
          <w:sz w:val="28"/>
          <w:szCs w:val="28"/>
        </w:rPr>
        <w:t>电气室建筑或箱变立面处理</w:t>
      </w:r>
      <w:r>
        <w:rPr>
          <w:rFonts w:ascii="宋体" w:eastAsia="宋体" w:hAnsi="宋体" w:cs="宋体" w:hint="eastAsia"/>
          <w:b/>
          <w:bCs/>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电气室或箱变颜色应与厂区整个建筑外墙色调统一，在蓝天绿地的衬托下，将营造出一个自然清新环保的建筑。</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2.4.3.1.4  </w:t>
      </w:r>
      <w:r>
        <w:rPr>
          <w:rFonts w:ascii="宋体" w:eastAsia="宋体" w:hAnsi="宋体" w:cs="宋体" w:hint="eastAsia"/>
          <w:b/>
          <w:bCs/>
          <w:sz w:val="28"/>
          <w:szCs w:val="28"/>
        </w:rPr>
        <w:t>建筑构造及建筑装修</w:t>
      </w:r>
      <w:r>
        <w:rPr>
          <w:rFonts w:ascii="宋体" w:eastAsia="宋体" w:hAnsi="宋体" w:cs="宋体" w:hint="eastAsia"/>
          <w:b/>
          <w:bCs/>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根据《建筑内部装修设计防火规范》、《建筑设计防火规范》等规程、规范进行设计。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外墙装修：建筑热工设计应符合国家节约能源的方针</w:t>
      </w:r>
      <w:r>
        <w:rPr>
          <w:rFonts w:ascii="宋体" w:eastAsia="宋体" w:hAnsi="宋体" w:cs="宋体" w:hint="eastAsia"/>
          <w:sz w:val="28"/>
          <w:szCs w:val="28"/>
        </w:rPr>
        <w:t>,</w:t>
      </w:r>
      <w:r>
        <w:rPr>
          <w:rFonts w:ascii="宋体" w:eastAsia="宋体" w:hAnsi="宋体" w:cs="宋体" w:hint="eastAsia"/>
          <w:sz w:val="28"/>
          <w:szCs w:val="28"/>
        </w:rPr>
        <w:t>使设计与气候条件相适应</w:t>
      </w:r>
      <w:r>
        <w:rPr>
          <w:rFonts w:ascii="宋体" w:eastAsia="宋体" w:hAnsi="宋体" w:cs="宋体" w:hint="eastAsia"/>
          <w:sz w:val="28"/>
          <w:szCs w:val="28"/>
        </w:rPr>
        <w:t xml:space="preserve">, </w:t>
      </w:r>
      <w:r>
        <w:rPr>
          <w:rFonts w:ascii="宋体" w:eastAsia="宋体" w:hAnsi="宋体" w:cs="宋体" w:hint="eastAsia"/>
          <w:sz w:val="28"/>
          <w:szCs w:val="28"/>
        </w:rPr>
        <w:t>在建筑布置中注意建筑朝向</w:t>
      </w:r>
      <w:r>
        <w:rPr>
          <w:rFonts w:ascii="宋体" w:eastAsia="宋体" w:hAnsi="宋体" w:cs="宋体" w:hint="eastAsia"/>
          <w:sz w:val="28"/>
          <w:szCs w:val="28"/>
        </w:rPr>
        <w:t xml:space="preserve">, </w:t>
      </w:r>
      <w:r>
        <w:rPr>
          <w:rFonts w:ascii="宋体" w:eastAsia="宋体" w:hAnsi="宋体" w:cs="宋体" w:hint="eastAsia"/>
          <w:sz w:val="28"/>
          <w:szCs w:val="28"/>
        </w:rPr>
        <w:t>墙体采用外墙外保温，节约建筑采暖和</w:t>
      </w:r>
      <w:r>
        <w:rPr>
          <w:rFonts w:ascii="宋体" w:eastAsia="宋体" w:hAnsi="宋体" w:cs="宋体" w:hint="eastAsia"/>
          <w:sz w:val="28"/>
          <w:szCs w:val="28"/>
        </w:rPr>
        <w:t>空调能耗</w:t>
      </w:r>
      <w:r>
        <w:rPr>
          <w:rFonts w:ascii="宋体" w:eastAsia="宋体" w:hAnsi="宋体" w:cs="宋体" w:hint="eastAsia"/>
          <w:sz w:val="28"/>
          <w:szCs w:val="28"/>
        </w:rPr>
        <w:t>,</w:t>
      </w:r>
      <w:r>
        <w:rPr>
          <w:rFonts w:ascii="宋体" w:eastAsia="宋体" w:hAnsi="宋体" w:cs="宋体" w:hint="eastAsia"/>
          <w:sz w:val="28"/>
          <w:szCs w:val="28"/>
        </w:rPr>
        <w:t>改善并保证室内热环境质量。</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吊顶：部分房间装修要求较高的设有吊顶。</w:t>
      </w:r>
      <w:r>
        <w:rPr>
          <w:rFonts w:ascii="宋体" w:eastAsia="宋体" w:hAnsi="宋体" w:cs="宋体" w:hint="eastAsia"/>
          <w:sz w:val="28"/>
          <w:szCs w:val="28"/>
        </w:rPr>
        <w:t xml:space="preserve"> </w:t>
      </w:r>
    </w:p>
    <w:p w:rsidR="002A5755" w:rsidRDefault="00422382">
      <w:pPr>
        <w:spacing w:line="540" w:lineRule="exact"/>
        <w:ind w:firstLine="428"/>
        <w:rPr>
          <w:rFonts w:ascii="宋体" w:eastAsia="宋体" w:hAnsi="宋体" w:cs="宋体"/>
          <w:sz w:val="28"/>
          <w:szCs w:val="28"/>
        </w:rPr>
      </w:pPr>
      <w:r>
        <w:rPr>
          <w:rFonts w:ascii="宋体" w:eastAsia="宋体" w:hAnsi="宋体" w:cs="宋体" w:hint="eastAsia"/>
          <w:spacing w:val="2"/>
          <w:sz w:val="28"/>
          <w:szCs w:val="28"/>
        </w:rPr>
        <w:t>门窗：采用保温防盗门、铝合金平开窗（中空玻璃</w:t>
      </w:r>
      <w:r>
        <w:rPr>
          <w:rFonts w:ascii="宋体" w:eastAsia="宋体" w:hAnsi="宋体" w:cs="宋体" w:hint="eastAsia"/>
          <w:spacing w:val="-118"/>
          <w:sz w:val="28"/>
          <w:szCs w:val="28"/>
        </w:rPr>
        <w:t>）</w:t>
      </w:r>
      <w:r>
        <w:rPr>
          <w:rFonts w:ascii="宋体" w:eastAsia="宋体" w:hAnsi="宋体" w:cs="宋体" w:hint="eastAsia"/>
          <w:spacing w:val="3"/>
          <w:sz w:val="28"/>
          <w:szCs w:val="28"/>
        </w:rPr>
        <w:t>、木门及各种等级的防火门</w:t>
      </w:r>
      <w:r>
        <w:rPr>
          <w:rFonts w:ascii="宋体" w:eastAsia="宋体" w:hAnsi="宋体" w:cs="宋体" w:hint="eastAsia"/>
          <w:sz w:val="28"/>
          <w:szCs w:val="28"/>
        </w:rPr>
        <w:t>窗。</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地面：根据房间性质考虑。</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2.4.3.1.5  </w:t>
      </w:r>
      <w:r>
        <w:rPr>
          <w:rFonts w:ascii="宋体" w:eastAsia="宋体" w:hAnsi="宋体" w:cs="宋体" w:hint="eastAsia"/>
          <w:b/>
          <w:bCs/>
          <w:sz w:val="28"/>
          <w:szCs w:val="28"/>
        </w:rPr>
        <w:t>电气室或箱变通风、采光</w:t>
      </w:r>
    </w:p>
    <w:p w:rsidR="002A5755" w:rsidRDefault="00422382">
      <w:pPr>
        <w:spacing w:line="540" w:lineRule="exact"/>
        <w:ind w:firstLineChars="50" w:firstLine="140"/>
        <w:rPr>
          <w:rFonts w:ascii="宋体" w:eastAsia="宋体" w:hAnsi="宋体" w:cs="宋体"/>
          <w:position w:val="-3"/>
          <w:sz w:val="28"/>
          <w:szCs w:val="28"/>
        </w:rPr>
      </w:pPr>
      <w:r>
        <w:rPr>
          <w:rFonts w:ascii="宋体" w:eastAsia="宋体" w:hAnsi="宋体" w:cs="宋体" w:hint="eastAsia"/>
          <w:sz w:val="28"/>
          <w:szCs w:val="28"/>
        </w:rPr>
        <w:t>电气室或箱变以天然采光为主</w:t>
      </w:r>
      <w:r>
        <w:rPr>
          <w:rFonts w:ascii="宋体" w:eastAsia="宋体" w:hAnsi="宋体" w:cs="宋体" w:hint="eastAsia"/>
          <w:spacing w:val="-34"/>
          <w:sz w:val="28"/>
          <w:szCs w:val="28"/>
        </w:rPr>
        <w:t>，</w:t>
      </w:r>
      <w:r>
        <w:rPr>
          <w:rFonts w:ascii="宋体" w:eastAsia="宋体" w:hAnsi="宋体" w:cs="宋体" w:hint="eastAsia"/>
          <w:sz w:val="28"/>
          <w:szCs w:val="28"/>
        </w:rPr>
        <w:t>人工照明为辅</w:t>
      </w:r>
      <w:r>
        <w:rPr>
          <w:rFonts w:ascii="宋体" w:eastAsia="宋体" w:hAnsi="宋体" w:cs="宋体" w:hint="eastAsia"/>
          <w:spacing w:val="-34"/>
          <w:sz w:val="28"/>
          <w:szCs w:val="28"/>
        </w:rPr>
        <w:t>。</w:t>
      </w:r>
      <w:r>
        <w:rPr>
          <w:rFonts w:ascii="宋体" w:eastAsia="宋体" w:hAnsi="宋体" w:cs="宋体" w:hint="eastAsia"/>
          <w:sz w:val="28"/>
          <w:szCs w:val="28"/>
        </w:rPr>
        <w:t>自然通风</w:t>
      </w:r>
      <w:r>
        <w:rPr>
          <w:rFonts w:ascii="宋体" w:eastAsia="宋体" w:hAnsi="宋体" w:cs="宋体" w:hint="eastAsia"/>
          <w:spacing w:val="-34"/>
          <w:sz w:val="28"/>
          <w:szCs w:val="28"/>
        </w:rPr>
        <w:t>，</w:t>
      </w:r>
      <w:r>
        <w:rPr>
          <w:rFonts w:ascii="宋体" w:eastAsia="宋体" w:hAnsi="宋体" w:cs="宋体" w:hint="eastAsia"/>
          <w:sz w:val="28"/>
          <w:szCs w:val="28"/>
        </w:rPr>
        <w:t>并尽量利用</w:t>
      </w:r>
      <w:r>
        <w:rPr>
          <w:rFonts w:ascii="宋体" w:eastAsia="宋体" w:hAnsi="宋体" w:cs="宋体" w:hint="eastAsia"/>
          <w:position w:val="-3"/>
          <w:sz w:val="28"/>
          <w:szCs w:val="28"/>
        </w:rPr>
        <w:t>天然采光。</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2.4.3.2  </w:t>
      </w:r>
      <w:r>
        <w:rPr>
          <w:rFonts w:ascii="宋体" w:eastAsia="宋体" w:hAnsi="宋体" w:cs="宋体" w:hint="eastAsia"/>
          <w:b/>
          <w:bCs/>
          <w:sz w:val="28"/>
          <w:szCs w:val="28"/>
        </w:rPr>
        <w:t>太阳能组件支架结构主要设计原则及要求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水泥屋顶采取热镀锌钢结构，彩钢瓦屋面采取铝合金支架。组件采用压块固定方式安装于檩条上，支架与屋面的连接应尽量不破坏屋面防水层，可采用压重或其他措施保证太阳能组件支架系统满足抗风、抗震等结构强度和稳定性要求。</w:t>
      </w:r>
    </w:p>
    <w:p w:rsidR="002A5755" w:rsidRDefault="00422382">
      <w:pPr>
        <w:spacing w:line="540" w:lineRule="exact"/>
        <w:ind w:firstLineChars="150" w:firstLine="42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）为保证安装光伏组件建筑的结构安全，报价方需邀请具有建筑甲级及以上相应资质设计院出具结构安全报告，核算光伏系统载荷在安全范围内。</w:t>
      </w:r>
    </w:p>
    <w:p w:rsidR="002A5755" w:rsidRDefault="00422382">
      <w:pPr>
        <w:pStyle w:val="2"/>
        <w:spacing w:before="0" w:after="0" w:line="540" w:lineRule="exact"/>
        <w:rPr>
          <w:rFonts w:ascii="宋体" w:hAnsi="宋体" w:cs="宋体"/>
          <w:sz w:val="28"/>
          <w:szCs w:val="28"/>
        </w:rPr>
      </w:pPr>
      <w:bookmarkStart w:id="38" w:name="_Toc5008"/>
      <w:r>
        <w:rPr>
          <w:rFonts w:ascii="宋体" w:hAnsi="宋体" w:cs="宋体" w:hint="eastAsia"/>
          <w:sz w:val="28"/>
          <w:szCs w:val="28"/>
        </w:rPr>
        <w:lastRenderedPageBreak/>
        <w:t xml:space="preserve">2.5 </w:t>
      </w:r>
      <w:r>
        <w:rPr>
          <w:rFonts w:ascii="宋体" w:hAnsi="宋体" w:cs="宋体" w:hint="eastAsia"/>
          <w:sz w:val="28"/>
          <w:szCs w:val="28"/>
        </w:rPr>
        <w:t>暖通技术规范</w:t>
      </w:r>
      <w:bookmarkEnd w:id="38"/>
    </w:p>
    <w:p w:rsidR="002A5755" w:rsidRDefault="00422382">
      <w:pPr>
        <w:pStyle w:val="3"/>
        <w:tabs>
          <w:tab w:val="left" w:pos="660"/>
        </w:tabs>
        <w:spacing w:before="0" w:after="0" w:line="540" w:lineRule="exact"/>
        <w:rPr>
          <w:rFonts w:ascii="宋体" w:eastAsia="宋体" w:hAnsi="宋体" w:cs="宋体"/>
          <w:sz w:val="28"/>
          <w:szCs w:val="28"/>
        </w:rPr>
      </w:pPr>
      <w:bookmarkStart w:id="39" w:name="_Toc6499"/>
      <w:r>
        <w:rPr>
          <w:rFonts w:ascii="宋体" w:eastAsia="宋体" w:hAnsi="宋体" w:cs="宋体" w:hint="eastAsia"/>
          <w:sz w:val="28"/>
          <w:szCs w:val="28"/>
        </w:rPr>
        <w:t xml:space="preserve">2.5.1 </w:t>
      </w:r>
      <w:r>
        <w:rPr>
          <w:rFonts w:ascii="宋体" w:eastAsia="宋体" w:hAnsi="宋体" w:cs="宋体" w:hint="eastAsia"/>
          <w:sz w:val="28"/>
          <w:szCs w:val="28"/>
        </w:rPr>
        <w:t>范围</w:t>
      </w:r>
      <w:bookmarkEnd w:id="39"/>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position w:val="-3"/>
          <w:sz w:val="28"/>
          <w:szCs w:val="28"/>
        </w:rPr>
        <w:t>报价方工程范围：电气室或箱变的通风，空调等系统设计、采购、施工。</w:t>
      </w:r>
    </w:p>
    <w:p w:rsidR="002A5755" w:rsidRDefault="00422382">
      <w:pPr>
        <w:pStyle w:val="3"/>
        <w:tabs>
          <w:tab w:val="left" w:pos="660"/>
        </w:tabs>
        <w:spacing w:before="0" w:after="0" w:line="540" w:lineRule="exact"/>
        <w:rPr>
          <w:rFonts w:ascii="宋体" w:eastAsia="宋体" w:hAnsi="宋体" w:cs="宋体"/>
          <w:sz w:val="28"/>
          <w:szCs w:val="28"/>
        </w:rPr>
      </w:pPr>
      <w:bookmarkStart w:id="40" w:name="_Toc31818"/>
      <w:r>
        <w:rPr>
          <w:rFonts w:ascii="宋体" w:eastAsia="宋体" w:hAnsi="宋体" w:cs="宋体" w:hint="eastAsia"/>
          <w:sz w:val="28"/>
          <w:szCs w:val="28"/>
        </w:rPr>
        <w:t xml:space="preserve">2.5.2 </w:t>
      </w:r>
      <w:r>
        <w:rPr>
          <w:rFonts w:ascii="宋体" w:eastAsia="宋体" w:hAnsi="宋体" w:cs="宋体" w:hint="eastAsia"/>
          <w:sz w:val="28"/>
          <w:szCs w:val="28"/>
        </w:rPr>
        <w:t>专业执行的标准及规范（包含但不限于下列规范，同</w:t>
      </w:r>
      <w:r>
        <w:rPr>
          <w:rFonts w:ascii="宋体" w:eastAsia="宋体" w:hAnsi="宋体" w:cs="宋体" w:hint="eastAsia"/>
          <w:sz w:val="28"/>
          <w:szCs w:val="28"/>
        </w:rPr>
        <w:t>类规范以行业标准为准）</w:t>
      </w:r>
      <w:bookmarkEnd w:id="40"/>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 xml:space="preserve">2.5.2.1 </w:t>
      </w:r>
      <w:r>
        <w:rPr>
          <w:rFonts w:ascii="宋体" w:eastAsia="宋体" w:hAnsi="宋体" w:cs="宋体" w:hint="eastAsia"/>
          <w:b/>
          <w:bCs/>
          <w:sz w:val="28"/>
          <w:szCs w:val="28"/>
        </w:rPr>
        <w:t>设计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50016  </w:t>
      </w:r>
      <w:r>
        <w:rPr>
          <w:rFonts w:ascii="宋体" w:eastAsia="宋体" w:hAnsi="宋体" w:cs="宋体" w:hint="eastAsia"/>
          <w:sz w:val="28"/>
          <w:szCs w:val="28"/>
        </w:rPr>
        <w:t>建筑设计防火规范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50019  </w:t>
      </w:r>
      <w:r>
        <w:rPr>
          <w:rFonts w:ascii="宋体" w:eastAsia="宋体" w:hAnsi="宋体" w:cs="宋体" w:hint="eastAsia"/>
          <w:sz w:val="28"/>
          <w:szCs w:val="28"/>
        </w:rPr>
        <w:t>工业建筑供暖通风与空气调节设计规范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50041  </w:t>
      </w:r>
      <w:r>
        <w:rPr>
          <w:rFonts w:ascii="宋体" w:eastAsia="宋体" w:hAnsi="宋体" w:cs="宋体" w:hint="eastAsia"/>
          <w:sz w:val="28"/>
          <w:szCs w:val="28"/>
        </w:rPr>
        <w:t>锅炉房设计标准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50189  </w:t>
      </w:r>
      <w:r>
        <w:rPr>
          <w:rFonts w:ascii="宋体" w:eastAsia="宋体" w:hAnsi="宋体" w:cs="宋体" w:hint="eastAsia"/>
          <w:sz w:val="28"/>
          <w:szCs w:val="28"/>
        </w:rPr>
        <w:t>公共建筑节能设计标准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50229  </w:t>
      </w:r>
      <w:r>
        <w:rPr>
          <w:rFonts w:ascii="宋体" w:eastAsia="宋体" w:hAnsi="宋体" w:cs="宋体" w:hint="eastAsia"/>
          <w:sz w:val="28"/>
          <w:szCs w:val="28"/>
        </w:rPr>
        <w:t>火力发电厂与变电站设计防火标准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50264  </w:t>
      </w:r>
      <w:r>
        <w:rPr>
          <w:rFonts w:ascii="宋体" w:eastAsia="宋体" w:hAnsi="宋体" w:cs="宋体" w:hint="eastAsia"/>
          <w:sz w:val="28"/>
          <w:szCs w:val="28"/>
        </w:rPr>
        <w:t>工业设备及管道绝热工程设计规范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GB/T 150</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压力容器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GBZ 1  </w:t>
      </w:r>
      <w:r>
        <w:rPr>
          <w:rFonts w:ascii="宋体" w:eastAsia="宋体" w:hAnsi="宋体" w:cs="宋体" w:hint="eastAsia"/>
          <w:sz w:val="28"/>
          <w:szCs w:val="28"/>
        </w:rPr>
        <w:t>工业企业设计卫生标准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GBZ 2</w:t>
      </w:r>
      <w:r>
        <w:rPr>
          <w:rFonts w:ascii="宋体" w:eastAsia="宋体" w:hAnsi="宋体" w:cs="宋体" w:hint="eastAsia"/>
          <w:sz w:val="28"/>
          <w:szCs w:val="28"/>
        </w:rPr>
        <w:t>（所有部分）</w:t>
      </w:r>
      <w:r>
        <w:rPr>
          <w:rFonts w:ascii="宋体" w:eastAsia="宋体" w:hAnsi="宋体" w:cs="宋体" w:hint="eastAsia"/>
          <w:sz w:val="28"/>
          <w:szCs w:val="28"/>
        </w:rPr>
        <w:t xml:space="preserve">  </w:t>
      </w:r>
      <w:r>
        <w:rPr>
          <w:rFonts w:ascii="宋体" w:eastAsia="宋体" w:hAnsi="宋体" w:cs="宋体" w:hint="eastAsia"/>
          <w:sz w:val="28"/>
          <w:szCs w:val="28"/>
        </w:rPr>
        <w:t>工作场所有害因素职业接触限值</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 5053  </w:t>
      </w:r>
      <w:r>
        <w:rPr>
          <w:rFonts w:ascii="宋体" w:eastAsia="宋体" w:hAnsi="宋体" w:cs="宋体" w:hint="eastAsia"/>
          <w:sz w:val="28"/>
          <w:szCs w:val="28"/>
        </w:rPr>
        <w:t>火力发电厂职业安全设计规程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DL/T 5</w:t>
      </w:r>
      <w:r>
        <w:rPr>
          <w:rFonts w:ascii="宋体" w:eastAsia="宋体" w:hAnsi="宋体" w:cs="宋体" w:hint="eastAsia"/>
          <w:sz w:val="28"/>
          <w:szCs w:val="28"/>
        </w:rPr>
        <w:t xml:space="preserve">035  </w:t>
      </w:r>
      <w:r>
        <w:rPr>
          <w:rFonts w:ascii="宋体" w:eastAsia="宋体" w:hAnsi="宋体" w:cs="宋体" w:hint="eastAsia"/>
          <w:sz w:val="28"/>
          <w:szCs w:val="28"/>
        </w:rPr>
        <w:t>发电厂供暖通风与空气调节设计规范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DL/T 5072  </w:t>
      </w:r>
      <w:r>
        <w:rPr>
          <w:rFonts w:ascii="宋体" w:eastAsia="宋体" w:hAnsi="宋体" w:cs="宋体" w:hint="eastAsia"/>
          <w:sz w:val="28"/>
          <w:szCs w:val="28"/>
        </w:rPr>
        <w:t>发电厂保温油漆设计规程</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2.5.2.2</w:t>
      </w:r>
      <w:r>
        <w:rPr>
          <w:rFonts w:ascii="宋体" w:eastAsia="宋体" w:hAnsi="宋体" w:cs="宋体" w:hint="eastAsia"/>
          <w:b/>
          <w:bCs/>
          <w:sz w:val="28"/>
          <w:szCs w:val="28"/>
        </w:rPr>
        <w:t>施工安装</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position w:val="-1"/>
          <w:sz w:val="28"/>
          <w:szCs w:val="28"/>
        </w:rPr>
        <w:t xml:space="preserve">GB 50126  </w:t>
      </w:r>
      <w:r>
        <w:rPr>
          <w:rFonts w:ascii="宋体" w:eastAsia="宋体" w:hAnsi="宋体" w:cs="宋体" w:hint="eastAsia"/>
          <w:position w:val="-1"/>
          <w:sz w:val="28"/>
          <w:szCs w:val="28"/>
        </w:rPr>
        <w:t>工业设备及管道绝热工程施工规范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50184  </w:t>
      </w:r>
      <w:r>
        <w:rPr>
          <w:rFonts w:ascii="宋体" w:eastAsia="宋体" w:hAnsi="宋体" w:cs="宋体" w:hint="eastAsia"/>
          <w:sz w:val="28"/>
          <w:szCs w:val="28"/>
        </w:rPr>
        <w:t>工业金属管道工程施工质量验收规范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50235  </w:t>
      </w:r>
      <w:r>
        <w:rPr>
          <w:rFonts w:ascii="宋体" w:eastAsia="宋体" w:hAnsi="宋体" w:cs="宋体" w:hint="eastAsia"/>
          <w:sz w:val="28"/>
          <w:szCs w:val="28"/>
        </w:rPr>
        <w:t>工业金属管道工程施工规范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50242  </w:t>
      </w:r>
      <w:r>
        <w:rPr>
          <w:rFonts w:ascii="宋体" w:eastAsia="宋体" w:hAnsi="宋体" w:cs="宋体" w:hint="eastAsia"/>
          <w:sz w:val="28"/>
          <w:szCs w:val="28"/>
        </w:rPr>
        <w:t>建筑给水排水及采暖工程施工质量验收规范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50243  </w:t>
      </w:r>
      <w:r>
        <w:rPr>
          <w:rFonts w:ascii="宋体" w:eastAsia="宋体" w:hAnsi="宋体" w:cs="宋体" w:hint="eastAsia"/>
          <w:sz w:val="28"/>
          <w:szCs w:val="28"/>
        </w:rPr>
        <w:t>通风与空调工程施工质量验收规范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50275  </w:t>
      </w:r>
      <w:r>
        <w:rPr>
          <w:rFonts w:ascii="宋体" w:eastAsia="宋体" w:hAnsi="宋体" w:cs="宋体" w:hint="eastAsia"/>
          <w:sz w:val="28"/>
          <w:szCs w:val="28"/>
        </w:rPr>
        <w:t>风机、压缩机、泵安装工程施工及验收规范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DL 5190.5  </w:t>
      </w:r>
      <w:r>
        <w:rPr>
          <w:rFonts w:ascii="宋体" w:eastAsia="宋体" w:hAnsi="宋体" w:cs="宋体" w:hint="eastAsia"/>
          <w:sz w:val="28"/>
          <w:szCs w:val="28"/>
        </w:rPr>
        <w:t>电力建设施工技术规范</w:t>
      </w:r>
      <w:r>
        <w:rPr>
          <w:rFonts w:ascii="宋体" w:eastAsia="宋体" w:hAnsi="宋体" w:cs="宋体" w:hint="eastAsia"/>
          <w:sz w:val="28"/>
          <w:szCs w:val="28"/>
        </w:rPr>
        <w:t xml:space="preserve"> </w:t>
      </w:r>
      <w:r>
        <w:rPr>
          <w:rFonts w:ascii="宋体" w:eastAsia="宋体" w:hAnsi="宋体" w:cs="宋体" w:hint="eastAsia"/>
          <w:sz w:val="28"/>
          <w:szCs w:val="28"/>
        </w:rPr>
        <w:t>第</w:t>
      </w:r>
      <w:r>
        <w:rPr>
          <w:rFonts w:ascii="宋体" w:eastAsia="宋体" w:hAnsi="宋体" w:cs="宋体" w:hint="eastAsia"/>
          <w:sz w:val="28"/>
          <w:szCs w:val="28"/>
        </w:rPr>
        <w:t>5</w:t>
      </w:r>
      <w:r>
        <w:rPr>
          <w:rFonts w:ascii="宋体" w:eastAsia="宋体" w:hAnsi="宋体" w:cs="宋体" w:hint="eastAsia"/>
          <w:sz w:val="28"/>
          <w:szCs w:val="28"/>
        </w:rPr>
        <w:t>部分</w:t>
      </w:r>
      <w:r>
        <w:rPr>
          <w:rFonts w:ascii="宋体" w:eastAsia="宋体" w:hAnsi="宋体" w:cs="宋体" w:hint="eastAsia"/>
          <w:sz w:val="28"/>
          <w:szCs w:val="28"/>
        </w:rPr>
        <w:t>:</w:t>
      </w:r>
      <w:r>
        <w:rPr>
          <w:rFonts w:ascii="宋体" w:eastAsia="宋体" w:hAnsi="宋体" w:cs="宋体" w:hint="eastAsia"/>
          <w:sz w:val="28"/>
          <w:szCs w:val="28"/>
        </w:rPr>
        <w:t>管道及系统</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DL/T</w:t>
      </w:r>
      <w:r>
        <w:rPr>
          <w:rFonts w:ascii="宋体" w:eastAsia="宋体" w:hAnsi="宋体" w:cs="宋体" w:hint="eastAsia"/>
          <w:sz w:val="28"/>
          <w:szCs w:val="28"/>
        </w:rPr>
        <w:t xml:space="preserve"> 869  </w:t>
      </w:r>
      <w:r>
        <w:rPr>
          <w:rFonts w:ascii="宋体" w:eastAsia="宋体" w:hAnsi="宋体" w:cs="宋体" w:hint="eastAsia"/>
          <w:sz w:val="28"/>
          <w:szCs w:val="28"/>
        </w:rPr>
        <w:t>火力发电厂焊接技术规程</w:t>
      </w:r>
    </w:p>
    <w:p w:rsidR="002A5755" w:rsidRDefault="00422382">
      <w:pPr>
        <w:pStyle w:val="3"/>
        <w:tabs>
          <w:tab w:val="left" w:pos="660"/>
        </w:tabs>
        <w:spacing w:before="0" w:after="0" w:line="540" w:lineRule="exact"/>
        <w:rPr>
          <w:rFonts w:ascii="宋体" w:eastAsia="宋体" w:hAnsi="宋体" w:cs="宋体"/>
          <w:sz w:val="28"/>
          <w:szCs w:val="28"/>
        </w:rPr>
      </w:pPr>
      <w:bookmarkStart w:id="41" w:name="_Toc18978"/>
      <w:r>
        <w:rPr>
          <w:rFonts w:ascii="宋体" w:eastAsia="宋体" w:hAnsi="宋体" w:cs="宋体" w:hint="eastAsia"/>
          <w:sz w:val="28"/>
          <w:szCs w:val="28"/>
        </w:rPr>
        <w:lastRenderedPageBreak/>
        <w:t xml:space="preserve">2.5.3 </w:t>
      </w:r>
      <w:r>
        <w:rPr>
          <w:rFonts w:ascii="宋体" w:eastAsia="宋体" w:hAnsi="宋体" w:cs="宋体" w:hint="eastAsia"/>
          <w:sz w:val="28"/>
          <w:szCs w:val="28"/>
        </w:rPr>
        <w:t>通风要求</w:t>
      </w:r>
      <w:bookmarkEnd w:id="41"/>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电气室或箱变应设有自然进风</w:t>
      </w:r>
      <w:r>
        <w:rPr>
          <w:rFonts w:ascii="宋体" w:eastAsia="宋体" w:hAnsi="宋体" w:cs="宋体" w:hint="eastAsia"/>
          <w:spacing w:val="-12"/>
          <w:sz w:val="28"/>
          <w:szCs w:val="28"/>
        </w:rPr>
        <w:t>，</w:t>
      </w:r>
      <w:r>
        <w:rPr>
          <w:rFonts w:ascii="宋体" w:eastAsia="宋体" w:hAnsi="宋体" w:cs="宋体" w:hint="eastAsia"/>
          <w:sz w:val="28"/>
          <w:szCs w:val="28"/>
        </w:rPr>
        <w:t>机械排风的通风方式</w:t>
      </w:r>
      <w:r>
        <w:rPr>
          <w:rFonts w:ascii="宋体" w:eastAsia="宋体" w:hAnsi="宋体" w:cs="宋体" w:hint="eastAsia"/>
          <w:spacing w:val="-12"/>
          <w:sz w:val="28"/>
          <w:szCs w:val="28"/>
        </w:rPr>
        <w:t>。</w:t>
      </w:r>
      <w:r>
        <w:rPr>
          <w:rFonts w:ascii="宋体" w:eastAsia="宋体" w:hAnsi="宋体" w:cs="宋体" w:hint="eastAsia"/>
          <w:sz w:val="28"/>
          <w:szCs w:val="28"/>
        </w:rPr>
        <w:t>并由铝合金双层防沙调节百叶窗自然进风</w:t>
      </w:r>
      <w:r>
        <w:rPr>
          <w:rFonts w:ascii="宋体" w:eastAsia="宋体" w:hAnsi="宋体" w:cs="宋体" w:hint="eastAsia"/>
          <w:spacing w:val="-18"/>
          <w:sz w:val="28"/>
          <w:szCs w:val="28"/>
        </w:rPr>
        <w:t>，</w:t>
      </w:r>
      <w:r>
        <w:rPr>
          <w:rFonts w:ascii="宋体" w:eastAsia="宋体" w:hAnsi="宋体" w:cs="宋体" w:hint="eastAsia"/>
          <w:sz w:val="28"/>
          <w:szCs w:val="28"/>
        </w:rPr>
        <w:t>采用轴流风机机械排风</w:t>
      </w:r>
      <w:r>
        <w:rPr>
          <w:rFonts w:ascii="宋体" w:eastAsia="宋体" w:hAnsi="宋体" w:cs="宋体" w:hint="eastAsia"/>
          <w:spacing w:val="-18"/>
          <w:sz w:val="28"/>
          <w:szCs w:val="28"/>
        </w:rPr>
        <w:t>。</w:t>
      </w:r>
      <w:r>
        <w:rPr>
          <w:rFonts w:ascii="宋体" w:eastAsia="宋体" w:hAnsi="宋体" w:cs="宋体" w:hint="eastAsia"/>
          <w:sz w:val="28"/>
          <w:szCs w:val="28"/>
        </w:rPr>
        <w:t>通风量需满足设备最大功率运行时通风散热要求，且能满足事故通风不小于换气次数</w:t>
      </w:r>
      <w:r>
        <w:rPr>
          <w:rFonts w:ascii="宋体" w:eastAsia="宋体" w:hAnsi="宋体" w:cs="宋体" w:hint="eastAsia"/>
          <w:sz w:val="28"/>
          <w:szCs w:val="28"/>
        </w:rPr>
        <w:t>12</w:t>
      </w:r>
      <w:r>
        <w:rPr>
          <w:rFonts w:ascii="宋体" w:eastAsia="宋体" w:hAnsi="宋体" w:cs="宋体" w:hint="eastAsia"/>
          <w:sz w:val="28"/>
          <w:szCs w:val="28"/>
        </w:rPr>
        <w:t>次</w:t>
      </w:r>
      <w:r>
        <w:rPr>
          <w:rFonts w:ascii="宋体" w:eastAsia="宋体" w:hAnsi="宋体" w:cs="宋体" w:hint="eastAsia"/>
          <w:spacing w:val="1"/>
          <w:sz w:val="28"/>
          <w:szCs w:val="28"/>
        </w:rPr>
        <w:t>/</w:t>
      </w:r>
      <w:r>
        <w:rPr>
          <w:rFonts w:ascii="宋体" w:eastAsia="宋体" w:hAnsi="宋体" w:cs="宋体" w:hint="eastAsia"/>
          <w:sz w:val="28"/>
          <w:szCs w:val="28"/>
        </w:rPr>
        <w:t>h</w:t>
      </w:r>
      <w:r>
        <w:rPr>
          <w:rFonts w:ascii="宋体" w:eastAsia="宋体" w:hAnsi="宋体" w:cs="宋体" w:hint="eastAsia"/>
          <w:sz w:val="28"/>
          <w:szCs w:val="28"/>
        </w:rPr>
        <w:t>计算的通风量。</w:t>
      </w:r>
    </w:p>
    <w:p w:rsidR="002A5755" w:rsidRDefault="00422382">
      <w:pPr>
        <w:pStyle w:val="2"/>
        <w:spacing w:before="0" w:after="0" w:line="540" w:lineRule="exact"/>
        <w:rPr>
          <w:rFonts w:ascii="宋体" w:hAnsi="宋体" w:cs="宋体"/>
          <w:sz w:val="28"/>
          <w:szCs w:val="28"/>
        </w:rPr>
      </w:pPr>
      <w:bookmarkStart w:id="42" w:name="_Toc16869"/>
      <w:r>
        <w:rPr>
          <w:rFonts w:ascii="宋体" w:hAnsi="宋体" w:cs="宋体" w:hint="eastAsia"/>
          <w:sz w:val="28"/>
          <w:szCs w:val="28"/>
        </w:rPr>
        <w:t xml:space="preserve">2.6 </w:t>
      </w:r>
      <w:r>
        <w:rPr>
          <w:rFonts w:ascii="宋体" w:hAnsi="宋体" w:cs="宋体" w:hint="eastAsia"/>
          <w:sz w:val="28"/>
          <w:szCs w:val="28"/>
        </w:rPr>
        <w:t>环保措施技术规范</w:t>
      </w:r>
      <w:bookmarkEnd w:id="42"/>
    </w:p>
    <w:p w:rsidR="002A5755" w:rsidRDefault="00422382">
      <w:pPr>
        <w:pStyle w:val="3"/>
        <w:tabs>
          <w:tab w:val="left" w:pos="660"/>
        </w:tabs>
        <w:spacing w:before="0" w:after="0" w:line="540" w:lineRule="exact"/>
        <w:rPr>
          <w:rFonts w:ascii="宋体" w:eastAsia="宋体" w:hAnsi="宋体" w:cs="宋体"/>
          <w:sz w:val="28"/>
          <w:szCs w:val="28"/>
        </w:rPr>
      </w:pPr>
      <w:bookmarkStart w:id="43" w:name="_Toc10220"/>
      <w:r>
        <w:rPr>
          <w:rFonts w:ascii="宋体" w:eastAsia="宋体" w:hAnsi="宋体" w:cs="宋体" w:hint="eastAsia"/>
          <w:sz w:val="28"/>
          <w:szCs w:val="28"/>
        </w:rPr>
        <w:t xml:space="preserve">2.6.1 </w:t>
      </w:r>
      <w:r>
        <w:rPr>
          <w:rFonts w:ascii="宋体" w:eastAsia="宋体" w:hAnsi="宋体" w:cs="宋体" w:hint="eastAsia"/>
          <w:sz w:val="28"/>
          <w:szCs w:val="28"/>
        </w:rPr>
        <w:t>范围</w:t>
      </w:r>
      <w:bookmarkEnd w:id="43"/>
    </w:p>
    <w:p w:rsidR="002A5755" w:rsidRDefault="00422382">
      <w:pPr>
        <w:spacing w:line="540" w:lineRule="exact"/>
        <w:ind w:firstLine="420"/>
        <w:rPr>
          <w:rFonts w:ascii="宋体" w:eastAsia="宋体" w:hAnsi="宋体" w:cs="宋体"/>
          <w:spacing w:val="-18"/>
          <w:position w:val="-3"/>
          <w:sz w:val="28"/>
          <w:szCs w:val="28"/>
        </w:rPr>
      </w:pPr>
      <w:r>
        <w:rPr>
          <w:rFonts w:ascii="宋体" w:eastAsia="宋体" w:hAnsi="宋体" w:cs="宋体" w:hint="eastAsia"/>
          <w:position w:val="-3"/>
          <w:sz w:val="28"/>
          <w:szCs w:val="28"/>
        </w:rPr>
        <w:t>本工程环境保护设计全面完成环保治理</w:t>
      </w:r>
      <w:r>
        <w:rPr>
          <w:rFonts w:ascii="宋体" w:eastAsia="宋体" w:hAnsi="宋体" w:cs="宋体" w:hint="eastAsia"/>
          <w:spacing w:val="-18"/>
          <w:position w:val="-3"/>
          <w:sz w:val="28"/>
          <w:szCs w:val="28"/>
        </w:rPr>
        <w:t>、</w:t>
      </w:r>
      <w:r>
        <w:rPr>
          <w:rFonts w:ascii="宋体" w:eastAsia="宋体" w:hAnsi="宋体" w:cs="宋体" w:hint="eastAsia"/>
          <w:position w:val="-3"/>
          <w:sz w:val="28"/>
          <w:szCs w:val="28"/>
        </w:rPr>
        <w:t>劳动安全及工业卫生设计</w:t>
      </w:r>
      <w:r>
        <w:rPr>
          <w:rFonts w:ascii="宋体" w:eastAsia="宋体" w:hAnsi="宋体" w:cs="宋体" w:hint="eastAsia"/>
          <w:spacing w:val="-18"/>
          <w:position w:val="-3"/>
          <w:sz w:val="28"/>
          <w:szCs w:val="28"/>
        </w:rPr>
        <w:t>，</w:t>
      </w:r>
      <w:r>
        <w:rPr>
          <w:rFonts w:ascii="宋体" w:eastAsia="宋体" w:hAnsi="宋体" w:cs="宋体" w:hint="eastAsia"/>
          <w:position w:val="-3"/>
          <w:sz w:val="28"/>
          <w:szCs w:val="28"/>
        </w:rPr>
        <w:t>满足发包</w:t>
      </w:r>
      <w:r>
        <w:rPr>
          <w:rFonts w:ascii="宋体" w:eastAsia="宋体" w:hAnsi="宋体" w:cs="宋体" w:hint="eastAsia"/>
          <w:spacing w:val="-18"/>
          <w:position w:val="-3"/>
          <w:sz w:val="28"/>
          <w:szCs w:val="28"/>
        </w:rPr>
        <w:t>方施工准备与施工、调试与竣工验收的全面要求。</w:t>
      </w:r>
    </w:p>
    <w:p w:rsidR="002A5755" w:rsidRDefault="00422382">
      <w:pPr>
        <w:pStyle w:val="3"/>
        <w:tabs>
          <w:tab w:val="left" w:pos="660"/>
        </w:tabs>
        <w:spacing w:before="0" w:after="0" w:line="540" w:lineRule="exact"/>
        <w:rPr>
          <w:rFonts w:ascii="宋体" w:eastAsia="宋体" w:hAnsi="宋体" w:cs="宋体"/>
          <w:sz w:val="28"/>
          <w:szCs w:val="28"/>
        </w:rPr>
      </w:pPr>
      <w:bookmarkStart w:id="44" w:name="_Toc31317"/>
      <w:r>
        <w:rPr>
          <w:rFonts w:ascii="宋体" w:eastAsia="宋体" w:hAnsi="宋体" w:cs="宋体" w:hint="eastAsia"/>
          <w:sz w:val="28"/>
          <w:szCs w:val="28"/>
        </w:rPr>
        <w:t xml:space="preserve">2.6.2 </w:t>
      </w:r>
      <w:r>
        <w:rPr>
          <w:rFonts w:ascii="宋体" w:eastAsia="宋体" w:hAnsi="宋体" w:cs="宋体" w:hint="eastAsia"/>
          <w:sz w:val="28"/>
          <w:szCs w:val="28"/>
        </w:rPr>
        <w:t>标准和规范（不限于此）</w:t>
      </w:r>
      <w:bookmarkEnd w:id="44"/>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3096  </w:t>
      </w:r>
      <w:r>
        <w:rPr>
          <w:rFonts w:ascii="宋体" w:eastAsia="宋体" w:hAnsi="宋体" w:cs="宋体" w:hint="eastAsia"/>
          <w:sz w:val="28"/>
          <w:szCs w:val="28"/>
        </w:rPr>
        <w:t>声环境质量标准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3838  </w:t>
      </w:r>
      <w:r>
        <w:rPr>
          <w:rFonts w:ascii="宋体" w:eastAsia="宋体" w:hAnsi="宋体" w:cs="宋体" w:hint="eastAsia"/>
          <w:sz w:val="28"/>
          <w:szCs w:val="28"/>
        </w:rPr>
        <w:t>地表水环境质量标准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12348  </w:t>
      </w:r>
      <w:r>
        <w:rPr>
          <w:rFonts w:ascii="宋体" w:eastAsia="宋体" w:hAnsi="宋体" w:cs="宋体" w:hint="eastAsia"/>
          <w:sz w:val="28"/>
          <w:szCs w:val="28"/>
        </w:rPr>
        <w:t>工业企业厂界环境噪声排放标准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12523  </w:t>
      </w:r>
      <w:r>
        <w:rPr>
          <w:rFonts w:ascii="宋体" w:eastAsia="宋体" w:hAnsi="宋体" w:cs="宋体" w:hint="eastAsia"/>
          <w:sz w:val="28"/>
          <w:szCs w:val="28"/>
        </w:rPr>
        <w:t>建筑施工场界环境噪声排放标准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《中华人民共和国环境保护法》</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《中华人民共和国水土保持法》</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《建设项目环境保护管理条例》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《建设项目环境保护设计规定》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《中华人民共和国水土保持法实施条例》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《开发建设项目水土保持方案编制审批管理规定》</w:t>
      </w:r>
    </w:p>
    <w:p w:rsidR="002A5755" w:rsidRDefault="00422382">
      <w:pPr>
        <w:pStyle w:val="2"/>
        <w:spacing w:before="0" w:after="0" w:line="540" w:lineRule="exact"/>
        <w:rPr>
          <w:rFonts w:ascii="宋体" w:hAnsi="宋体" w:cs="宋体"/>
          <w:sz w:val="28"/>
          <w:szCs w:val="28"/>
        </w:rPr>
      </w:pPr>
      <w:bookmarkStart w:id="45" w:name="_Toc28750"/>
      <w:r>
        <w:rPr>
          <w:rFonts w:ascii="宋体" w:hAnsi="宋体" w:cs="宋体" w:hint="eastAsia"/>
          <w:sz w:val="28"/>
          <w:szCs w:val="28"/>
        </w:rPr>
        <w:t xml:space="preserve">2.7 </w:t>
      </w:r>
      <w:r>
        <w:rPr>
          <w:rFonts w:ascii="宋体" w:hAnsi="宋体" w:cs="宋体" w:hint="eastAsia"/>
          <w:sz w:val="28"/>
          <w:szCs w:val="28"/>
        </w:rPr>
        <w:t>消防系统技术规范</w:t>
      </w:r>
      <w:bookmarkEnd w:id="45"/>
    </w:p>
    <w:p w:rsidR="002A5755" w:rsidRDefault="00422382">
      <w:pPr>
        <w:pStyle w:val="3"/>
        <w:tabs>
          <w:tab w:val="left" w:pos="660"/>
        </w:tabs>
        <w:spacing w:before="0" w:after="0" w:line="540" w:lineRule="exact"/>
        <w:rPr>
          <w:rFonts w:ascii="宋体" w:eastAsia="宋体" w:hAnsi="宋体" w:cs="宋体"/>
          <w:sz w:val="28"/>
          <w:szCs w:val="28"/>
        </w:rPr>
      </w:pPr>
      <w:bookmarkStart w:id="46" w:name="_Toc5818"/>
      <w:r>
        <w:rPr>
          <w:rFonts w:ascii="宋体" w:eastAsia="宋体" w:hAnsi="宋体" w:cs="宋体" w:hint="eastAsia"/>
          <w:sz w:val="28"/>
          <w:szCs w:val="28"/>
        </w:rPr>
        <w:t xml:space="preserve">2.7.1 </w:t>
      </w:r>
      <w:r>
        <w:rPr>
          <w:rFonts w:ascii="宋体" w:eastAsia="宋体" w:hAnsi="宋体" w:cs="宋体" w:hint="eastAsia"/>
          <w:sz w:val="28"/>
          <w:szCs w:val="28"/>
        </w:rPr>
        <w:t>范围</w:t>
      </w:r>
      <w:bookmarkEnd w:id="46"/>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报价方的工程范围：站区范围内的消防灭火设施的设计、采购、施工。</w:t>
      </w:r>
    </w:p>
    <w:p w:rsidR="002A5755" w:rsidRDefault="00422382">
      <w:pPr>
        <w:pStyle w:val="3"/>
        <w:tabs>
          <w:tab w:val="left" w:pos="660"/>
        </w:tabs>
        <w:spacing w:before="0" w:after="0" w:line="540" w:lineRule="exact"/>
        <w:rPr>
          <w:rFonts w:ascii="宋体" w:eastAsia="宋体" w:hAnsi="宋体" w:cs="宋体"/>
          <w:sz w:val="28"/>
          <w:szCs w:val="28"/>
        </w:rPr>
      </w:pPr>
      <w:bookmarkStart w:id="47" w:name="_Toc23202"/>
      <w:r>
        <w:rPr>
          <w:rFonts w:ascii="宋体" w:eastAsia="宋体" w:hAnsi="宋体" w:cs="宋体" w:hint="eastAsia"/>
          <w:sz w:val="28"/>
          <w:szCs w:val="28"/>
        </w:rPr>
        <w:t xml:space="preserve">2.7.2 </w:t>
      </w:r>
      <w:r>
        <w:rPr>
          <w:rFonts w:ascii="宋体" w:eastAsia="宋体" w:hAnsi="宋体" w:cs="宋体" w:hint="eastAsia"/>
          <w:sz w:val="28"/>
          <w:szCs w:val="28"/>
        </w:rPr>
        <w:t>设计采用的标准及规范（不限于此）：</w:t>
      </w:r>
      <w:bookmarkEnd w:id="47"/>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 xml:space="preserve">GB 50016  </w:t>
      </w:r>
      <w:r>
        <w:rPr>
          <w:rFonts w:ascii="宋体" w:eastAsia="宋体" w:hAnsi="宋体" w:cs="宋体" w:hint="eastAsia"/>
          <w:sz w:val="28"/>
          <w:szCs w:val="28"/>
        </w:rPr>
        <w:t>建筑设计防火规范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 50053  20</w:t>
      </w:r>
      <w:r>
        <w:rPr>
          <w:rFonts w:ascii="宋体" w:eastAsia="宋体" w:hAnsi="宋体" w:cs="宋体" w:hint="eastAsia"/>
          <w:sz w:val="28"/>
          <w:szCs w:val="28"/>
        </w:rPr>
        <w:t> </w:t>
      </w:r>
      <w:r>
        <w:rPr>
          <w:rFonts w:ascii="宋体" w:eastAsia="宋体" w:hAnsi="宋体" w:cs="宋体" w:hint="eastAsia"/>
          <w:sz w:val="28"/>
          <w:szCs w:val="28"/>
        </w:rPr>
        <w:t>kV</w:t>
      </w:r>
      <w:r>
        <w:rPr>
          <w:rFonts w:ascii="宋体" w:eastAsia="宋体" w:hAnsi="宋体" w:cs="宋体" w:hint="eastAsia"/>
          <w:sz w:val="28"/>
          <w:szCs w:val="28"/>
        </w:rPr>
        <w:t>及以下变电所设计规范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GB 5014</w:t>
      </w:r>
      <w:r>
        <w:rPr>
          <w:rFonts w:ascii="宋体" w:eastAsia="宋体" w:hAnsi="宋体" w:cs="宋体" w:hint="eastAsia"/>
          <w:spacing w:val="1"/>
          <w:sz w:val="28"/>
          <w:szCs w:val="28"/>
        </w:rPr>
        <w:t xml:space="preserve">0-2005  </w:t>
      </w:r>
      <w:r>
        <w:rPr>
          <w:rFonts w:ascii="宋体" w:eastAsia="宋体" w:hAnsi="宋体" w:cs="宋体" w:hint="eastAsia"/>
          <w:sz w:val="28"/>
          <w:szCs w:val="28"/>
        </w:rPr>
        <w:t>建筑灭火器配置设计规范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 xml:space="preserve">GB 50229  </w:t>
      </w:r>
      <w:r>
        <w:rPr>
          <w:rFonts w:ascii="宋体" w:eastAsia="宋体" w:hAnsi="宋体" w:cs="宋体" w:hint="eastAsia"/>
          <w:sz w:val="28"/>
          <w:szCs w:val="28"/>
        </w:rPr>
        <w:t>火力发电厂与变电站设计防火标准</w:t>
      </w:r>
    </w:p>
    <w:p w:rsidR="002A5755" w:rsidRDefault="00422382">
      <w:pPr>
        <w:pStyle w:val="3"/>
        <w:tabs>
          <w:tab w:val="left" w:pos="660"/>
        </w:tabs>
        <w:spacing w:before="0" w:after="0" w:line="540" w:lineRule="exact"/>
        <w:rPr>
          <w:rFonts w:ascii="宋体" w:eastAsia="宋体" w:hAnsi="宋体" w:cs="宋体"/>
          <w:sz w:val="28"/>
          <w:szCs w:val="28"/>
        </w:rPr>
      </w:pPr>
      <w:bookmarkStart w:id="48" w:name="_Toc14546"/>
      <w:r>
        <w:rPr>
          <w:rFonts w:ascii="宋体" w:eastAsia="宋体" w:hAnsi="宋体" w:cs="宋体" w:hint="eastAsia"/>
          <w:sz w:val="28"/>
          <w:szCs w:val="28"/>
        </w:rPr>
        <w:t xml:space="preserve">2.7.3 </w:t>
      </w:r>
      <w:r>
        <w:rPr>
          <w:rFonts w:ascii="宋体" w:eastAsia="宋体" w:hAnsi="宋体" w:cs="宋体" w:hint="eastAsia"/>
          <w:sz w:val="28"/>
          <w:szCs w:val="28"/>
        </w:rPr>
        <w:t>主要设计原则、功能及配置</w:t>
      </w:r>
      <w:bookmarkEnd w:id="48"/>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本工程依据国家有关消防条例、规范进行设计，本着“预防为主、防消结合”的消防工作方针</w:t>
      </w:r>
      <w:r>
        <w:rPr>
          <w:rFonts w:ascii="宋体" w:eastAsia="宋体" w:hAnsi="宋体" w:cs="宋体" w:hint="eastAsia"/>
          <w:spacing w:val="-12"/>
          <w:sz w:val="28"/>
          <w:szCs w:val="28"/>
        </w:rPr>
        <w:t>，</w:t>
      </w:r>
      <w:r>
        <w:rPr>
          <w:rFonts w:ascii="宋体" w:eastAsia="宋体" w:hAnsi="宋体" w:cs="宋体" w:hint="eastAsia"/>
          <w:sz w:val="28"/>
          <w:szCs w:val="28"/>
        </w:rPr>
        <w:t>消防系统的设置以加强自身防范力量为主</w:t>
      </w:r>
      <w:r>
        <w:rPr>
          <w:rFonts w:ascii="宋体" w:eastAsia="宋体" w:hAnsi="宋体" w:cs="宋体" w:hint="eastAsia"/>
          <w:spacing w:val="-12"/>
          <w:sz w:val="28"/>
          <w:szCs w:val="28"/>
        </w:rPr>
        <w:t>，</w:t>
      </w:r>
      <w:r>
        <w:rPr>
          <w:rFonts w:ascii="宋体" w:eastAsia="宋体" w:hAnsi="宋体" w:cs="宋体" w:hint="eastAsia"/>
          <w:sz w:val="28"/>
          <w:szCs w:val="28"/>
        </w:rPr>
        <w:t>立足于自救</w:t>
      </w:r>
      <w:r>
        <w:rPr>
          <w:rFonts w:ascii="宋体" w:eastAsia="宋体" w:hAnsi="宋体" w:cs="宋体" w:hint="eastAsia"/>
          <w:spacing w:val="-12"/>
          <w:sz w:val="28"/>
          <w:szCs w:val="28"/>
        </w:rPr>
        <w:t>，</w:t>
      </w:r>
      <w:r>
        <w:rPr>
          <w:rFonts w:ascii="宋体" w:eastAsia="宋体" w:hAnsi="宋体" w:cs="宋体" w:hint="eastAsia"/>
          <w:sz w:val="28"/>
          <w:szCs w:val="28"/>
        </w:rPr>
        <w:t>同时与消防部门联防，做到“防患于未然”，从积极的方面预防火灾的发生及蔓延，确保项目通过消防审查。</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2.7.3.1</w:t>
      </w:r>
      <w:r>
        <w:rPr>
          <w:rFonts w:ascii="宋体" w:eastAsia="宋体" w:hAnsi="宋体" w:cs="宋体" w:hint="eastAsia"/>
          <w:b/>
          <w:bCs/>
          <w:sz w:val="28"/>
          <w:szCs w:val="28"/>
        </w:rPr>
        <w:t>消防和灭火设施</w:t>
      </w:r>
      <w:r>
        <w:rPr>
          <w:rFonts w:ascii="宋体" w:eastAsia="宋体" w:hAnsi="宋体" w:cs="宋体" w:hint="eastAsia"/>
          <w:b/>
          <w:bCs/>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配电间建构筑物内灭火器按</w:t>
      </w:r>
      <w:r>
        <w:rPr>
          <w:rFonts w:ascii="宋体" w:eastAsia="宋体" w:hAnsi="宋体" w:cs="宋体" w:hint="eastAsia"/>
          <w:sz w:val="28"/>
          <w:szCs w:val="28"/>
        </w:rPr>
        <w:t>GB 50</w:t>
      </w:r>
      <w:r>
        <w:rPr>
          <w:rFonts w:ascii="宋体" w:eastAsia="宋体" w:hAnsi="宋体" w:cs="宋体" w:hint="eastAsia"/>
          <w:sz w:val="28"/>
          <w:szCs w:val="28"/>
        </w:rPr>
        <w:t>140-2005</w:t>
      </w:r>
      <w:r>
        <w:rPr>
          <w:rFonts w:ascii="宋体" w:eastAsia="宋体" w:hAnsi="宋体" w:cs="宋体" w:hint="eastAsia"/>
          <w:sz w:val="28"/>
          <w:szCs w:val="28"/>
        </w:rPr>
        <w:t>的有关规定配置。对设有电气仪表设备的房间考虑采用移动式气体灭火器作为主要灭火手段。在每个发电单元附近配置干粉灭火器，用于发电单元电气设备的灭火。</w:t>
      </w:r>
      <w:r>
        <w:rPr>
          <w:rFonts w:ascii="宋体" w:eastAsia="宋体" w:hAnsi="宋体" w:cs="宋体" w:hint="eastAsia"/>
          <w:sz w:val="28"/>
          <w:szCs w:val="28"/>
        </w:rPr>
        <w:t xml:space="preserve"> </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每个屋顶必须配置灭火器，灭火器规格数量按照国家相关消防法规规定，屋顶灭火器需采用专用的密封存储容器。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具体要求如下：</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）分布式电站，需在室外单独设置箱变、箱逆变一体机的，每台设备作为一个配置点，两台设备间距小于</w:t>
      </w:r>
      <w:r>
        <w:rPr>
          <w:rFonts w:ascii="宋体" w:eastAsia="宋体" w:hAnsi="宋体" w:cs="宋体" w:hint="eastAsia"/>
          <w:sz w:val="28"/>
          <w:szCs w:val="28"/>
        </w:rPr>
        <w:t>5</w:t>
      </w:r>
      <w:r>
        <w:rPr>
          <w:rFonts w:ascii="宋体" w:eastAsia="宋体" w:hAnsi="宋体" w:cs="宋体" w:hint="eastAsia"/>
          <w:sz w:val="28"/>
          <w:szCs w:val="28"/>
        </w:rPr>
        <w:t>米且总长小于等于</w:t>
      </w:r>
      <w:r>
        <w:rPr>
          <w:rFonts w:ascii="宋体" w:eastAsia="宋体" w:hAnsi="宋体" w:cs="宋体" w:hint="eastAsia"/>
          <w:sz w:val="28"/>
          <w:szCs w:val="28"/>
        </w:rPr>
        <w:t>20</w:t>
      </w:r>
      <w:r>
        <w:rPr>
          <w:rFonts w:ascii="宋体" w:eastAsia="宋体" w:hAnsi="宋体" w:cs="宋体" w:hint="eastAsia"/>
          <w:sz w:val="28"/>
          <w:szCs w:val="28"/>
        </w:rPr>
        <w:t>米的，可作为一个配置点，每个配置点配一套（一套两具</w:t>
      </w:r>
      <w:r>
        <w:rPr>
          <w:rFonts w:ascii="宋体" w:eastAsia="宋体" w:hAnsi="宋体" w:cs="宋体" w:hint="eastAsia"/>
          <w:sz w:val="28"/>
          <w:szCs w:val="28"/>
        </w:rPr>
        <w:t>4kG</w:t>
      </w:r>
      <w:r>
        <w:rPr>
          <w:rFonts w:ascii="宋体" w:eastAsia="宋体" w:hAnsi="宋体" w:cs="宋体" w:hint="eastAsia"/>
          <w:sz w:val="28"/>
          <w:szCs w:val="28"/>
        </w:rPr>
        <w:t>）</w:t>
      </w:r>
      <w:r>
        <w:rPr>
          <w:rFonts w:ascii="宋体" w:eastAsia="宋体" w:hAnsi="宋体" w:cs="宋体" w:hint="eastAsia"/>
          <w:sz w:val="28"/>
          <w:szCs w:val="28"/>
        </w:rPr>
        <w:t>MF/ABC4-2</w:t>
      </w:r>
      <w:r>
        <w:rPr>
          <w:rFonts w:ascii="宋体" w:eastAsia="宋体" w:hAnsi="宋体" w:cs="宋体" w:hint="eastAsia"/>
          <w:sz w:val="28"/>
          <w:szCs w:val="28"/>
        </w:rPr>
        <w:t>干粉灭火器，并配备室外专用灭火器箱。</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）分布式光伏电站，应在每个屋顶楼梯或爬梯口配置一套（一套两具</w:t>
      </w:r>
      <w:r>
        <w:rPr>
          <w:rFonts w:ascii="宋体" w:eastAsia="宋体" w:hAnsi="宋体" w:cs="宋体" w:hint="eastAsia"/>
          <w:sz w:val="28"/>
          <w:szCs w:val="28"/>
        </w:rPr>
        <w:t>4kG</w:t>
      </w:r>
      <w:r>
        <w:rPr>
          <w:rFonts w:ascii="宋体" w:eastAsia="宋体" w:hAnsi="宋体" w:cs="宋体" w:hint="eastAsia"/>
          <w:sz w:val="28"/>
          <w:szCs w:val="28"/>
        </w:rPr>
        <w:t>）</w:t>
      </w:r>
      <w:r>
        <w:rPr>
          <w:rFonts w:ascii="宋体" w:eastAsia="宋体" w:hAnsi="宋体" w:cs="宋体" w:hint="eastAsia"/>
          <w:sz w:val="28"/>
          <w:szCs w:val="28"/>
        </w:rPr>
        <w:t>MF/ABC4-2</w:t>
      </w:r>
      <w:r>
        <w:rPr>
          <w:rFonts w:ascii="宋体" w:eastAsia="宋体" w:hAnsi="宋体" w:cs="宋体" w:hint="eastAsia"/>
          <w:sz w:val="28"/>
          <w:szCs w:val="28"/>
        </w:rPr>
        <w:t>干粉灭火器</w:t>
      </w:r>
      <w:r>
        <w:rPr>
          <w:rFonts w:ascii="宋体" w:eastAsia="宋体" w:hAnsi="宋体" w:cs="宋体" w:hint="eastAsia"/>
          <w:sz w:val="28"/>
          <w:szCs w:val="28"/>
        </w:rPr>
        <w:t>,</w:t>
      </w:r>
      <w:r>
        <w:rPr>
          <w:rFonts w:ascii="宋体" w:eastAsia="宋体" w:hAnsi="宋体" w:cs="宋体" w:hint="eastAsia"/>
          <w:sz w:val="28"/>
          <w:szCs w:val="28"/>
        </w:rPr>
        <w:t>并配备室外专用灭火器箱，在设备（逆变器、汇流箱）附近配置一套灭火器，保护半径为</w:t>
      </w:r>
      <w:r>
        <w:rPr>
          <w:rFonts w:ascii="宋体" w:eastAsia="宋体" w:hAnsi="宋体" w:cs="宋体" w:hint="eastAsia"/>
          <w:sz w:val="28"/>
          <w:szCs w:val="28"/>
        </w:rPr>
        <w:t>60</w:t>
      </w:r>
      <w:r>
        <w:rPr>
          <w:rFonts w:ascii="宋体" w:eastAsia="宋体" w:hAnsi="宋体" w:cs="宋体" w:hint="eastAsia"/>
          <w:sz w:val="28"/>
          <w:szCs w:val="28"/>
        </w:rPr>
        <w:t>米。</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）屋面设置手提式干粉灭火器，用于发电单元、逆变器、汇流箱、电缆等电气设备材料的火灾扑救。灭火器箱应选用不锈钢材质固定于相对阴凉区域，如无合适区域，就近放置于逆变器或者汇流箱附近。</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）灭火器的放置位置应优先选取易于观察、显眼且方便取用的位置，在无女儿墙或女儿墙较低的屋面需保证放置位置与屋檐至少</w:t>
      </w:r>
      <w:r>
        <w:rPr>
          <w:rFonts w:ascii="宋体" w:eastAsia="宋体" w:hAnsi="宋体" w:cs="宋体" w:hint="eastAsia"/>
          <w:sz w:val="28"/>
          <w:szCs w:val="28"/>
        </w:rPr>
        <w:t>2m</w:t>
      </w:r>
      <w:r>
        <w:rPr>
          <w:rFonts w:ascii="宋体" w:eastAsia="宋体" w:hAnsi="宋体" w:cs="宋体" w:hint="eastAsia"/>
          <w:sz w:val="28"/>
          <w:szCs w:val="28"/>
        </w:rPr>
        <w:t>的安全距离。</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）灭火器</w:t>
      </w:r>
      <w:r>
        <w:rPr>
          <w:rFonts w:ascii="宋体" w:eastAsia="宋体" w:hAnsi="宋体" w:cs="宋体" w:hint="eastAsia"/>
          <w:sz w:val="28"/>
          <w:szCs w:val="28"/>
        </w:rPr>
        <w:t>应放置与显眼处且不应阻挡检修通道及逃生梯通道口。</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）室外灭火器配置，当环境温度低于零下</w:t>
      </w:r>
      <w:r>
        <w:rPr>
          <w:rFonts w:ascii="宋体" w:eastAsia="宋体" w:hAnsi="宋体" w:cs="宋体" w:hint="eastAsia"/>
          <w:sz w:val="28"/>
          <w:szCs w:val="28"/>
        </w:rPr>
        <w:t>20</w:t>
      </w:r>
      <w:r>
        <w:rPr>
          <w:rFonts w:ascii="宋体" w:eastAsia="宋体" w:hAnsi="宋体" w:cs="宋体" w:hint="eastAsia"/>
          <w:sz w:val="28"/>
          <w:szCs w:val="28"/>
        </w:rPr>
        <w:t>度时，应选用耐低温专用干</w:t>
      </w:r>
      <w:r>
        <w:rPr>
          <w:rFonts w:ascii="宋体" w:eastAsia="宋体" w:hAnsi="宋体" w:cs="宋体" w:hint="eastAsia"/>
          <w:sz w:val="28"/>
          <w:szCs w:val="28"/>
        </w:rPr>
        <w:lastRenderedPageBreak/>
        <w:t>粉灭火器。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）灭火器箱选用材质为</w:t>
      </w:r>
      <w:r>
        <w:rPr>
          <w:rFonts w:ascii="宋体" w:eastAsia="宋体" w:hAnsi="宋体" w:cs="宋体" w:hint="eastAsia"/>
          <w:sz w:val="28"/>
          <w:szCs w:val="28"/>
        </w:rPr>
        <w:t>304</w:t>
      </w:r>
      <w:r>
        <w:rPr>
          <w:rFonts w:ascii="宋体" w:eastAsia="宋体" w:hAnsi="宋体" w:cs="宋体" w:hint="eastAsia"/>
          <w:sz w:val="28"/>
          <w:szCs w:val="28"/>
        </w:rPr>
        <w:t>不锈钢、铝合金，板材厚度大于</w:t>
      </w:r>
      <w:r>
        <w:rPr>
          <w:rFonts w:ascii="宋体" w:eastAsia="宋体" w:hAnsi="宋体" w:cs="宋体" w:hint="eastAsia"/>
          <w:sz w:val="28"/>
          <w:szCs w:val="28"/>
        </w:rPr>
        <w:t>1.2</w:t>
      </w:r>
      <w:r>
        <w:rPr>
          <w:rFonts w:ascii="宋体" w:eastAsia="宋体" w:hAnsi="宋体" w:cs="宋体" w:hint="eastAsia"/>
          <w:sz w:val="28"/>
          <w:szCs w:val="28"/>
        </w:rPr>
        <w:t>毫米的，箱体的门或上盖应配锁扣并能手动打开，并避免被风吹开导致进水，防护等级不低于</w:t>
      </w:r>
      <w:r>
        <w:rPr>
          <w:rFonts w:ascii="宋体" w:eastAsia="宋体" w:hAnsi="宋体" w:cs="宋体" w:hint="eastAsia"/>
          <w:sz w:val="28"/>
          <w:szCs w:val="28"/>
        </w:rPr>
        <w:t>IP65</w:t>
      </w:r>
      <w:r>
        <w:rPr>
          <w:rFonts w:ascii="宋体" w:eastAsia="宋体" w:hAnsi="宋体" w:cs="宋体" w:hint="eastAsia"/>
          <w:sz w:val="28"/>
          <w:szCs w:val="28"/>
        </w:rPr>
        <w:t>，可以放置</w:t>
      </w:r>
      <w:r>
        <w:rPr>
          <w:rFonts w:ascii="宋体" w:eastAsia="宋体" w:hAnsi="宋体" w:cs="宋体" w:hint="eastAsia"/>
          <w:sz w:val="28"/>
          <w:szCs w:val="28"/>
        </w:rPr>
        <w:t>2</w:t>
      </w:r>
      <w:r>
        <w:rPr>
          <w:rFonts w:ascii="宋体" w:eastAsia="宋体" w:hAnsi="宋体" w:cs="宋体" w:hint="eastAsia"/>
          <w:sz w:val="28"/>
          <w:szCs w:val="28"/>
        </w:rPr>
        <w:t>具</w:t>
      </w:r>
      <w:r>
        <w:rPr>
          <w:rFonts w:ascii="宋体" w:eastAsia="宋体" w:hAnsi="宋体" w:cs="宋体" w:hint="eastAsia"/>
          <w:sz w:val="28"/>
          <w:szCs w:val="28"/>
        </w:rPr>
        <w:t>4KG/ABC</w:t>
      </w:r>
      <w:r>
        <w:rPr>
          <w:rFonts w:ascii="宋体" w:eastAsia="宋体" w:hAnsi="宋体" w:cs="宋体" w:hint="eastAsia"/>
          <w:sz w:val="28"/>
          <w:szCs w:val="28"/>
        </w:rPr>
        <w:t>干粉灭火器的灭火器箱。</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）各项目采购的灭火器箱外形、尺寸、材质应符合本标准的相关要求，禁止使用不符合要求的普通灭火器箱代替室外专用灭火器箱。</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）室外专用灭火器箱外形、尺寸示意图（已满足现场安装为准）；</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外形尺寸：高</w:t>
      </w:r>
      <w:r>
        <w:rPr>
          <w:rFonts w:ascii="宋体" w:eastAsia="宋体" w:hAnsi="宋体" w:cs="宋体" w:hint="eastAsia"/>
          <w:sz w:val="28"/>
          <w:szCs w:val="28"/>
        </w:rPr>
        <w:t>*</w:t>
      </w:r>
      <w:r>
        <w:rPr>
          <w:rFonts w:ascii="宋体" w:eastAsia="宋体" w:hAnsi="宋体" w:cs="宋体" w:hint="eastAsia"/>
          <w:sz w:val="28"/>
          <w:szCs w:val="28"/>
        </w:rPr>
        <w:t>宽</w:t>
      </w:r>
      <w:r>
        <w:rPr>
          <w:rFonts w:ascii="宋体" w:eastAsia="宋体" w:hAnsi="宋体" w:cs="宋体" w:hint="eastAsia"/>
          <w:sz w:val="28"/>
          <w:szCs w:val="28"/>
        </w:rPr>
        <w:t>*</w:t>
      </w:r>
      <w:r>
        <w:rPr>
          <w:rFonts w:ascii="宋体" w:eastAsia="宋体" w:hAnsi="宋体" w:cs="宋体" w:hint="eastAsia"/>
          <w:sz w:val="28"/>
          <w:szCs w:val="28"/>
        </w:rPr>
        <w:t>深</w:t>
      </w:r>
      <w:r>
        <w:rPr>
          <w:rFonts w:ascii="宋体" w:eastAsia="宋体" w:hAnsi="宋体" w:cs="宋体" w:hint="eastAsia"/>
          <w:sz w:val="28"/>
          <w:szCs w:val="28"/>
        </w:rPr>
        <w:t>=800*600*200mm</w:t>
      </w:r>
      <w:r>
        <w:rPr>
          <w:rFonts w:ascii="宋体" w:eastAsia="宋体" w:hAnsi="宋体" w:cs="宋体" w:hint="eastAsia"/>
          <w:sz w:val="28"/>
          <w:szCs w:val="28"/>
        </w:rPr>
        <w:t>；</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（灭火器箱体外尺寸根据不同厂家可调整，需足够放置两具</w:t>
      </w:r>
      <w:r>
        <w:rPr>
          <w:rFonts w:ascii="宋体" w:eastAsia="宋体" w:hAnsi="宋体" w:cs="宋体" w:hint="eastAsia"/>
          <w:sz w:val="28"/>
          <w:szCs w:val="28"/>
        </w:rPr>
        <w:t>MF/ABC-4</w:t>
      </w:r>
      <w:r>
        <w:rPr>
          <w:rFonts w:ascii="宋体" w:eastAsia="宋体" w:hAnsi="宋体" w:cs="宋体" w:hint="eastAsia"/>
          <w:sz w:val="28"/>
          <w:szCs w:val="28"/>
        </w:rPr>
        <w:t>型灭火器）</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）灭火器箱不应上锁，且正面应用大红油漆（若底漆为红色）喷涂“灭火器箱”标志，标志字体应为宋体，单个字体规格长宽为</w:t>
      </w:r>
      <w:r>
        <w:rPr>
          <w:rFonts w:ascii="宋体" w:eastAsia="宋体" w:hAnsi="宋体" w:cs="宋体" w:hint="eastAsia"/>
          <w:sz w:val="28"/>
          <w:szCs w:val="28"/>
        </w:rPr>
        <w:t>50mm*55mm</w:t>
      </w:r>
      <w:r>
        <w:rPr>
          <w:rFonts w:ascii="宋体" w:eastAsia="宋体" w:hAnsi="宋体" w:cs="宋体" w:hint="eastAsia"/>
          <w:sz w:val="28"/>
          <w:szCs w:val="28"/>
        </w:rPr>
        <w:t>，整体尺寸长宽不得小于</w:t>
      </w:r>
      <w:r>
        <w:rPr>
          <w:rFonts w:ascii="宋体" w:eastAsia="宋体" w:hAnsi="宋体" w:cs="宋体" w:hint="eastAsia"/>
          <w:sz w:val="28"/>
          <w:szCs w:val="28"/>
        </w:rPr>
        <w:t>50mm*280mm</w:t>
      </w:r>
      <w:r>
        <w:rPr>
          <w:rFonts w:ascii="宋体" w:eastAsia="宋体" w:hAnsi="宋体" w:cs="宋体" w:hint="eastAsia"/>
          <w:sz w:val="28"/>
          <w:szCs w:val="28"/>
        </w:rPr>
        <w:t>。</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2.7.3.2</w:t>
      </w:r>
      <w:r>
        <w:rPr>
          <w:rFonts w:ascii="宋体" w:eastAsia="宋体" w:hAnsi="宋体" w:cs="宋体" w:hint="eastAsia"/>
          <w:b/>
          <w:bCs/>
          <w:sz w:val="28"/>
          <w:szCs w:val="28"/>
        </w:rPr>
        <w:t>电气消防</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 xml:space="preserve">2.7.3.2.1 </w:t>
      </w:r>
      <w:r>
        <w:rPr>
          <w:rFonts w:ascii="宋体" w:eastAsia="宋体" w:hAnsi="宋体" w:cs="宋体" w:hint="eastAsia"/>
          <w:sz w:val="28"/>
          <w:szCs w:val="28"/>
        </w:rPr>
        <w:t>就地升压变压器的主保护采用微机变压器保护装置</w:t>
      </w:r>
      <w:r>
        <w:rPr>
          <w:rFonts w:ascii="宋体" w:eastAsia="宋体" w:hAnsi="宋体" w:cs="宋体" w:hint="eastAsia"/>
          <w:spacing w:val="-18"/>
          <w:sz w:val="28"/>
          <w:szCs w:val="28"/>
        </w:rPr>
        <w:t>，</w:t>
      </w:r>
      <w:r>
        <w:rPr>
          <w:rFonts w:ascii="宋体" w:eastAsia="宋体" w:hAnsi="宋体" w:cs="宋体" w:hint="eastAsia"/>
          <w:sz w:val="28"/>
          <w:szCs w:val="28"/>
        </w:rPr>
        <w:t>配置有多种保护装置，</w:t>
      </w:r>
      <w:r>
        <w:rPr>
          <w:rFonts w:ascii="宋体" w:eastAsia="宋体" w:hAnsi="宋体" w:cs="宋体" w:hint="eastAsia"/>
          <w:sz w:val="28"/>
          <w:szCs w:val="28"/>
        </w:rPr>
        <w:t xml:space="preserve"> </w:t>
      </w:r>
      <w:r>
        <w:rPr>
          <w:rFonts w:ascii="宋体" w:eastAsia="宋体" w:hAnsi="宋体" w:cs="宋体" w:hint="eastAsia"/>
          <w:sz w:val="28"/>
          <w:szCs w:val="28"/>
        </w:rPr>
        <w:t>以最快速度切断通向故障区的电源。</w:t>
      </w:r>
    </w:p>
    <w:p w:rsidR="002A5755" w:rsidRDefault="00422382">
      <w:pPr>
        <w:spacing w:line="540" w:lineRule="exact"/>
        <w:rPr>
          <w:rFonts w:ascii="宋体" w:eastAsia="宋体" w:hAnsi="宋体" w:cs="宋体"/>
          <w:sz w:val="28"/>
          <w:szCs w:val="28"/>
        </w:rPr>
      </w:pPr>
      <w:r>
        <w:rPr>
          <w:rFonts w:ascii="宋体" w:eastAsia="宋体" w:hAnsi="宋体" w:cs="宋体" w:hint="eastAsia"/>
          <w:spacing w:val="2"/>
          <w:sz w:val="28"/>
          <w:szCs w:val="28"/>
        </w:rPr>
        <w:t xml:space="preserve">2.7.3.2.2 </w:t>
      </w:r>
      <w:r>
        <w:rPr>
          <w:rFonts w:ascii="宋体" w:eastAsia="宋体" w:hAnsi="宋体" w:cs="宋体" w:hint="eastAsia"/>
          <w:spacing w:val="2"/>
          <w:sz w:val="28"/>
          <w:szCs w:val="28"/>
        </w:rPr>
        <w:t>电缆的防火措施按规程要求执行。电缆沟分段分隔，封堵电缆孔洞，涂刷</w:t>
      </w:r>
      <w:r>
        <w:rPr>
          <w:rFonts w:ascii="宋体" w:eastAsia="宋体" w:hAnsi="宋体" w:cs="宋体" w:hint="eastAsia"/>
          <w:spacing w:val="2"/>
          <w:sz w:val="28"/>
          <w:szCs w:val="28"/>
        </w:rPr>
        <w:t xml:space="preserve"> </w:t>
      </w:r>
      <w:r>
        <w:rPr>
          <w:rFonts w:ascii="宋体" w:eastAsia="宋体" w:hAnsi="宋体" w:cs="宋体" w:hint="eastAsia"/>
          <w:sz w:val="28"/>
          <w:szCs w:val="28"/>
        </w:rPr>
        <w:t>防火阻燃涂料等。</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 xml:space="preserve">2.7.3.2.3 </w:t>
      </w:r>
      <w:r>
        <w:rPr>
          <w:rFonts w:ascii="宋体" w:eastAsia="宋体" w:hAnsi="宋体" w:cs="宋体" w:hint="eastAsia"/>
          <w:sz w:val="28"/>
          <w:szCs w:val="28"/>
        </w:rPr>
        <w:t>根据不同场所，配置相应的消防器材。</w:t>
      </w:r>
    </w:p>
    <w:p w:rsidR="002A5755" w:rsidRDefault="00422382">
      <w:pPr>
        <w:spacing w:line="540" w:lineRule="exact"/>
        <w:rPr>
          <w:rFonts w:ascii="宋体" w:eastAsia="宋体" w:hAnsi="宋体" w:cs="宋体"/>
          <w:sz w:val="28"/>
          <w:szCs w:val="28"/>
        </w:rPr>
      </w:pPr>
      <w:r>
        <w:rPr>
          <w:rFonts w:ascii="宋体" w:eastAsia="宋体" w:hAnsi="宋体" w:cs="宋体" w:hint="eastAsia"/>
          <w:sz w:val="28"/>
          <w:szCs w:val="28"/>
        </w:rPr>
        <w:t xml:space="preserve">2.7.3.2.4 </w:t>
      </w:r>
      <w:r>
        <w:rPr>
          <w:rFonts w:ascii="宋体" w:eastAsia="宋体" w:hAnsi="宋体" w:cs="宋体" w:hint="eastAsia"/>
          <w:sz w:val="28"/>
          <w:szCs w:val="28"/>
        </w:rPr>
        <w:t>加强全站防雷措施，避免设备因雷击破坏造成火灾等次生灾害，防雷方案及装置应符合当地防雷办要求。</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2.7.3.3</w:t>
      </w:r>
      <w:r>
        <w:rPr>
          <w:rFonts w:ascii="宋体" w:eastAsia="宋体" w:hAnsi="宋体" w:cs="宋体" w:hint="eastAsia"/>
          <w:b/>
          <w:bCs/>
          <w:sz w:val="28"/>
          <w:szCs w:val="28"/>
        </w:rPr>
        <w:t>建筑消防设计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站区内建构筑物均</w:t>
      </w:r>
      <w:r>
        <w:rPr>
          <w:rFonts w:ascii="宋体" w:eastAsia="宋体" w:hAnsi="宋体" w:cs="宋体" w:hint="eastAsia"/>
          <w:spacing w:val="-112"/>
          <w:sz w:val="28"/>
          <w:szCs w:val="28"/>
        </w:rPr>
        <w:t>按</w:t>
      </w:r>
      <w:r>
        <w:rPr>
          <w:rFonts w:ascii="宋体" w:eastAsia="宋体" w:hAnsi="宋体" w:cs="宋体" w:hint="eastAsia"/>
          <w:sz w:val="28"/>
          <w:szCs w:val="28"/>
        </w:rPr>
        <w:t xml:space="preserve">  GB 50053</w:t>
      </w:r>
      <w:r>
        <w:rPr>
          <w:rFonts w:ascii="宋体" w:eastAsia="宋体" w:hAnsi="宋体" w:cs="宋体" w:hint="eastAsia"/>
          <w:sz w:val="28"/>
          <w:szCs w:val="28"/>
        </w:rPr>
        <w:t>规定的火灾危险性分类和最低耐火等级要求进行设计。耐火等级二级。建筑构造防火，如梁柱、楼板、吊顶、屋顶等构造设计，厂房防爆泄压、安全疏散等各方面的要求，均遵</w:t>
      </w:r>
      <w:r>
        <w:rPr>
          <w:rFonts w:ascii="宋体" w:eastAsia="宋体" w:hAnsi="宋体" w:cs="宋体" w:hint="eastAsia"/>
          <w:spacing w:val="-4"/>
          <w:sz w:val="28"/>
          <w:szCs w:val="28"/>
        </w:rPr>
        <w:t>照</w:t>
      </w:r>
      <w:r>
        <w:rPr>
          <w:rFonts w:ascii="宋体" w:eastAsia="宋体" w:hAnsi="宋体" w:cs="宋体" w:hint="eastAsia"/>
          <w:sz w:val="28"/>
          <w:szCs w:val="28"/>
        </w:rPr>
        <w:t>GB 50016</w:t>
      </w:r>
      <w:r>
        <w:rPr>
          <w:rFonts w:ascii="宋体" w:eastAsia="宋体" w:hAnsi="宋体" w:cs="宋体" w:hint="eastAsia"/>
          <w:sz w:val="28"/>
          <w:szCs w:val="28"/>
        </w:rPr>
        <w:t>等国家现行的标准进行设计</w:t>
      </w:r>
      <w:r>
        <w:rPr>
          <w:rFonts w:ascii="宋体" w:eastAsia="宋体" w:hAnsi="宋体" w:cs="宋体" w:hint="eastAsia"/>
          <w:spacing w:val="-4"/>
          <w:sz w:val="28"/>
          <w:szCs w:val="28"/>
        </w:rPr>
        <w:t>。</w:t>
      </w:r>
      <w:r>
        <w:rPr>
          <w:rFonts w:ascii="宋体" w:eastAsia="宋体" w:hAnsi="宋体" w:cs="宋体" w:hint="eastAsia"/>
          <w:sz w:val="28"/>
          <w:szCs w:val="28"/>
        </w:rPr>
        <w:t>控制室通</w:t>
      </w:r>
      <w:r>
        <w:rPr>
          <w:rFonts w:ascii="宋体" w:eastAsia="宋体" w:hAnsi="宋体" w:cs="宋体" w:hint="eastAsia"/>
          <w:sz w:val="28"/>
          <w:szCs w:val="28"/>
        </w:rPr>
        <w:t xml:space="preserve"> </w:t>
      </w:r>
      <w:r>
        <w:rPr>
          <w:rFonts w:ascii="宋体" w:eastAsia="宋体" w:hAnsi="宋体" w:cs="宋体" w:hint="eastAsia"/>
          <w:spacing w:val="6"/>
          <w:sz w:val="28"/>
          <w:szCs w:val="28"/>
        </w:rPr>
        <w:t>往电缆沟和电缆槽盒的电缆孔洞及盘面之间</w:t>
      </w:r>
      <w:r>
        <w:rPr>
          <w:rFonts w:ascii="宋体" w:eastAsia="宋体" w:hAnsi="宋体" w:cs="宋体" w:hint="eastAsia"/>
          <w:spacing w:val="5"/>
          <w:sz w:val="28"/>
          <w:szCs w:val="28"/>
        </w:rPr>
        <w:t>缝</w:t>
      </w:r>
      <w:r>
        <w:rPr>
          <w:rFonts w:ascii="宋体" w:eastAsia="宋体" w:hAnsi="宋体" w:cs="宋体" w:hint="eastAsia"/>
          <w:spacing w:val="6"/>
          <w:sz w:val="28"/>
          <w:szCs w:val="28"/>
        </w:rPr>
        <w:t>隙采用非燃烧材料堵严。通向电缆竖</w:t>
      </w:r>
      <w:r>
        <w:rPr>
          <w:rFonts w:ascii="宋体" w:eastAsia="宋体" w:hAnsi="宋体" w:cs="宋体" w:hint="eastAsia"/>
          <w:sz w:val="28"/>
          <w:szCs w:val="28"/>
        </w:rPr>
        <w:t>井、电缆沟的孔洞也采用非燃</w:t>
      </w:r>
      <w:r>
        <w:rPr>
          <w:rFonts w:ascii="宋体" w:eastAsia="宋体" w:hAnsi="宋体" w:cs="宋体" w:hint="eastAsia"/>
          <w:sz w:val="28"/>
          <w:szCs w:val="28"/>
        </w:rPr>
        <w:lastRenderedPageBreak/>
        <w:t>烧材料堵严。</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2.7.3.4</w:t>
      </w:r>
      <w:r>
        <w:rPr>
          <w:rFonts w:ascii="宋体" w:eastAsia="宋体" w:hAnsi="宋体" w:cs="宋体" w:hint="eastAsia"/>
          <w:b/>
          <w:bCs/>
          <w:sz w:val="28"/>
          <w:szCs w:val="28"/>
        </w:rPr>
        <w:t>采暖通风消防设计</w:t>
      </w:r>
    </w:p>
    <w:p w:rsidR="002A5755" w:rsidRDefault="00422382">
      <w:pPr>
        <w:spacing w:line="540" w:lineRule="exact"/>
        <w:ind w:firstLine="428"/>
        <w:rPr>
          <w:rFonts w:ascii="宋体" w:eastAsia="宋体" w:hAnsi="宋体" w:cs="宋体"/>
          <w:sz w:val="28"/>
          <w:szCs w:val="28"/>
        </w:rPr>
      </w:pPr>
      <w:r>
        <w:rPr>
          <w:rFonts w:ascii="宋体" w:eastAsia="宋体" w:hAnsi="宋体" w:cs="宋体" w:hint="eastAsia"/>
          <w:spacing w:val="2"/>
          <w:sz w:val="28"/>
          <w:szCs w:val="28"/>
        </w:rPr>
        <w:t>通风空调风道穿越防火墙。通风空调风道应采用不燃材料保温，穿过处的空</w:t>
      </w:r>
      <w:r>
        <w:rPr>
          <w:rFonts w:ascii="宋体" w:eastAsia="宋体" w:hAnsi="宋体" w:cs="宋体" w:hint="eastAsia"/>
          <w:sz w:val="28"/>
          <w:szCs w:val="28"/>
        </w:rPr>
        <w:t>隙采用不燃材料封堵。</w:t>
      </w:r>
    </w:p>
    <w:p w:rsidR="002A5755" w:rsidRDefault="00422382">
      <w:pPr>
        <w:spacing w:line="540" w:lineRule="exact"/>
        <w:rPr>
          <w:rFonts w:ascii="宋体" w:eastAsia="宋体" w:hAnsi="宋体" w:cs="宋体"/>
          <w:b/>
          <w:bCs/>
          <w:sz w:val="28"/>
          <w:szCs w:val="28"/>
        </w:rPr>
      </w:pPr>
      <w:r>
        <w:rPr>
          <w:rFonts w:ascii="宋体" w:eastAsia="宋体" w:hAnsi="宋体" w:cs="宋体" w:hint="eastAsia"/>
          <w:b/>
          <w:bCs/>
          <w:sz w:val="28"/>
          <w:szCs w:val="28"/>
        </w:rPr>
        <w:t>2.7.3.5</w:t>
      </w:r>
      <w:r>
        <w:rPr>
          <w:rFonts w:ascii="宋体" w:eastAsia="宋体" w:hAnsi="宋体" w:cs="宋体" w:hint="eastAsia"/>
          <w:b/>
          <w:bCs/>
          <w:sz w:val="28"/>
          <w:szCs w:val="28"/>
        </w:rPr>
        <w:t>安全专项设计</w:t>
      </w:r>
    </w:p>
    <w:p w:rsidR="002A5755" w:rsidRDefault="00422382">
      <w:pPr>
        <w:adjustRightInd w:val="0"/>
        <w:snapToGrid w:val="0"/>
        <w:spacing w:line="540" w:lineRule="exact"/>
        <w:ind w:firstLine="420"/>
        <w:rPr>
          <w:rFonts w:ascii="宋体" w:eastAsia="宋体" w:hAnsi="宋体" w:cs="宋体"/>
          <w:sz w:val="28"/>
          <w:szCs w:val="28"/>
        </w:rPr>
      </w:pPr>
      <w:r>
        <w:rPr>
          <w:rFonts w:ascii="宋体" w:eastAsia="宋体" w:hAnsi="宋体" w:cs="宋体" w:hint="eastAsia"/>
          <w:sz w:val="28"/>
          <w:szCs w:val="28"/>
        </w:rPr>
        <w:t>组串、设备、光伏区系统设备按行业通用要求设置标识牌，内容包括设备名称、编号等。</w:t>
      </w:r>
    </w:p>
    <w:p w:rsidR="002A5755" w:rsidRDefault="00422382">
      <w:pPr>
        <w:adjustRightInd w:val="0"/>
        <w:snapToGrid w:val="0"/>
        <w:spacing w:line="540" w:lineRule="exact"/>
        <w:ind w:firstLine="420"/>
        <w:rPr>
          <w:rFonts w:ascii="宋体" w:eastAsia="宋体" w:hAnsi="宋体" w:cs="宋体"/>
          <w:sz w:val="28"/>
          <w:szCs w:val="28"/>
        </w:rPr>
      </w:pPr>
      <w:r>
        <w:rPr>
          <w:rFonts w:ascii="宋体" w:eastAsia="宋体" w:hAnsi="宋体" w:cs="宋体" w:hint="eastAsia"/>
          <w:sz w:val="28"/>
          <w:szCs w:val="28"/>
        </w:rPr>
        <w:t>配电室内新增的并网柜外形及颜色应与原有设备保持一致，并根据接入方案中的并网点在醒目位置做好编号标识。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屋顶爬梯入口处需设置登高作业安全管理规定牌：当心坠落、当心触电、禁止攀登高压危险、必须佩戴安全帽、必须系安全带标识牌。尺寸大小为</w:t>
      </w:r>
      <w:r>
        <w:rPr>
          <w:rFonts w:ascii="宋体" w:eastAsia="宋体" w:hAnsi="宋体" w:cs="宋体" w:hint="eastAsia"/>
          <w:sz w:val="28"/>
          <w:szCs w:val="28"/>
        </w:rPr>
        <w:t>A2</w:t>
      </w:r>
      <w:r>
        <w:rPr>
          <w:rFonts w:ascii="宋体" w:eastAsia="宋体" w:hAnsi="宋体" w:cs="宋体" w:hint="eastAsia"/>
          <w:sz w:val="28"/>
          <w:szCs w:val="28"/>
        </w:rPr>
        <w:t>，固定可靠。</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屋顶爬梯出口处在屋顶女儿墙上粘贴禁止烟火、禁止翻越、止步高压危险、必须佩戴安全帽。标识需距离屋面</w:t>
      </w:r>
      <w:r>
        <w:rPr>
          <w:rFonts w:ascii="宋体" w:eastAsia="宋体" w:hAnsi="宋体" w:cs="宋体" w:hint="eastAsia"/>
          <w:sz w:val="28"/>
          <w:szCs w:val="28"/>
        </w:rPr>
        <w:t>1 m</w:t>
      </w:r>
      <w:r>
        <w:rPr>
          <w:rFonts w:ascii="宋体" w:eastAsia="宋体" w:hAnsi="宋体" w:cs="宋体" w:hint="eastAsia"/>
          <w:sz w:val="28"/>
          <w:szCs w:val="28"/>
        </w:rPr>
        <w:t>左右。无女儿墙挂在护栏边上。</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逆变器、汇流箱等电气设备应设置当心触电标识。</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桥架安装完成后应喷涂“带电危险”、“禁止踩踏”字样，红色宋体字，间距不应大于</w:t>
      </w:r>
      <w:r>
        <w:rPr>
          <w:rFonts w:ascii="宋体" w:eastAsia="宋体" w:hAnsi="宋体" w:cs="宋体" w:hint="eastAsia"/>
          <w:sz w:val="28"/>
          <w:szCs w:val="28"/>
        </w:rPr>
        <w:t xml:space="preserve"> 10m</w:t>
      </w:r>
      <w:r>
        <w:rPr>
          <w:rFonts w:ascii="宋体" w:eastAsia="宋体" w:hAnsi="宋体" w:cs="宋体" w:hint="eastAsia"/>
          <w:sz w:val="28"/>
          <w:szCs w:val="28"/>
        </w:rPr>
        <w:t>，桥架交叉、人员频繁经过处应增涂。</w:t>
      </w:r>
    </w:p>
    <w:p w:rsidR="002A5755" w:rsidRDefault="00422382">
      <w:pPr>
        <w:tabs>
          <w:tab w:val="left" w:pos="935"/>
        </w:tabs>
        <w:spacing w:line="540" w:lineRule="exact"/>
        <w:ind w:firstLine="420"/>
        <w:rPr>
          <w:rFonts w:ascii="宋体" w:eastAsia="宋体" w:hAnsi="宋体" w:cs="宋体"/>
          <w:sz w:val="28"/>
          <w:szCs w:val="28"/>
        </w:rPr>
      </w:pPr>
      <w:r>
        <w:rPr>
          <w:rFonts w:ascii="宋体" w:eastAsia="宋体" w:hAnsi="宋体" w:cs="宋体" w:hint="eastAsia"/>
          <w:sz w:val="28"/>
          <w:szCs w:val="28"/>
        </w:rPr>
        <w:t>采光带两端应喷涂禁止踩踏安全标识。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光伏区箱变及一次、二次汇集站入口</w:t>
      </w:r>
      <w:r>
        <w:rPr>
          <w:rFonts w:ascii="宋体" w:eastAsia="宋体" w:hAnsi="宋体" w:cs="宋体" w:hint="eastAsia"/>
          <w:sz w:val="28"/>
          <w:szCs w:val="28"/>
        </w:rPr>
        <w:t>围栏处需挂上止步高压危险、严禁烟火、未经许可不得入内、必须佩戴安全帽、门口一带禁止停放车辆，堆放杂物等、禁止翻越警示牌。</w:t>
      </w:r>
    </w:p>
    <w:p w:rsidR="002A5755" w:rsidRDefault="00422382">
      <w:pPr>
        <w:pStyle w:val="1"/>
        <w:spacing w:line="540" w:lineRule="exact"/>
        <w:rPr>
          <w:rFonts w:ascii="宋体" w:eastAsia="宋体" w:hAnsi="宋体" w:cs="宋体"/>
          <w:b/>
          <w:bCs/>
        </w:rPr>
      </w:pPr>
      <w:bookmarkStart w:id="49" w:name="_Toc29240"/>
      <w:r>
        <w:rPr>
          <w:rFonts w:ascii="宋体" w:eastAsia="宋体" w:hAnsi="宋体" w:cs="宋体" w:hint="eastAsia"/>
          <w:b/>
          <w:bCs/>
        </w:rPr>
        <w:t>第三章</w:t>
      </w:r>
      <w:r>
        <w:rPr>
          <w:rFonts w:ascii="宋体" w:eastAsia="宋体" w:hAnsi="宋体" w:cs="宋体" w:hint="eastAsia"/>
          <w:b/>
          <w:bCs/>
        </w:rPr>
        <w:t xml:space="preserve"> </w:t>
      </w:r>
      <w:r>
        <w:rPr>
          <w:rFonts w:ascii="宋体" w:eastAsia="宋体" w:hAnsi="宋体" w:cs="宋体" w:hint="eastAsia"/>
          <w:b/>
          <w:bCs/>
        </w:rPr>
        <w:t>施工要求及安全</w:t>
      </w:r>
      <w:bookmarkEnd w:id="49"/>
    </w:p>
    <w:p w:rsidR="002A5755" w:rsidRDefault="00422382">
      <w:pPr>
        <w:pStyle w:val="2"/>
        <w:spacing w:before="0" w:after="0" w:line="540" w:lineRule="exact"/>
        <w:rPr>
          <w:rFonts w:ascii="宋体" w:hAnsi="宋体" w:cs="宋体"/>
          <w:sz w:val="28"/>
          <w:szCs w:val="28"/>
        </w:rPr>
      </w:pPr>
      <w:bookmarkStart w:id="50" w:name="_Toc5397"/>
      <w:r>
        <w:rPr>
          <w:rFonts w:ascii="宋体" w:hAnsi="宋体" w:cs="宋体" w:hint="eastAsia"/>
          <w:sz w:val="28"/>
          <w:szCs w:val="28"/>
        </w:rPr>
        <w:t>3.1</w:t>
      </w:r>
      <w:r>
        <w:rPr>
          <w:rFonts w:ascii="宋体" w:hAnsi="宋体" w:cs="宋体" w:hint="eastAsia"/>
          <w:sz w:val="28"/>
          <w:szCs w:val="28"/>
          <w:lang w:val="zh-CN"/>
        </w:rPr>
        <w:t>一般要求</w:t>
      </w:r>
      <w:bookmarkEnd w:id="50"/>
    </w:p>
    <w:p w:rsidR="002A5755" w:rsidRDefault="00422382" w:rsidP="00422382">
      <w:pPr>
        <w:numPr>
          <w:ilvl w:val="0"/>
          <w:numId w:val="11"/>
        </w:numPr>
        <w:spacing w:line="5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根据光伏电站的特点，施工总体原则如下：</w:t>
      </w:r>
    </w:p>
    <w:p w:rsidR="002A5755" w:rsidRDefault="00422382">
      <w:pPr>
        <w:numPr>
          <w:ilvl w:val="1"/>
          <w:numId w:val="12"/>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施工总布置遵循因地制宜、有利生产、方便生活、易于管理、安全可靠、经济适用的原则；</w:t>
      </w:r>
    </w:p>
    <w:p w:rsidR="002A5755" w:rsidRDefault="00422382">
      <w:pPr>
        <w:numPr>
          <w:ilvl w:val="1"/>
          <w:numId w:val="12"/>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充分考虑光伏发电工程布置的特点；</w:t>
      </w:r>
    </w:p>
    <w:p w:rsidR="002A5755" w:rsidRDefault="00422382">
      <w:pPr>
        <w:numPr>
          <w:ilvl w:val="1"/>
          <w:numId w:val="12"/>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工程施工期应避免环境污染，施工布置必须符合环保要求；</w:t>
      </w:r>
    </w:p>
    <w:p w:rsidR="002A5755" w:rsidRDefault="00422382">
      <w:pPr>
        <w:numPr>
          <w:ilvl w:val="1"/>
          <w:numId w:val="12"/>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根据工程区地形地貌条件，施工布置力求紧凑、节约用地；</w:t>
      </w:r>
    </w:p>
    <w:p w:rsidR="002A5755" w:rsidRDefault="00422382">
      <w:pPr>
        <w:numPr>
          <w:ilvl w:val="1"/>
          <w:numId w:val="12"/>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统筹规划、合理布置施工设施和临时设施；</w:t>
      </w:r>
    </w:p>
    <w:p w:rsidR="002A5755" w:rsidRDefault="00422382">
      <w:pPr>
        <w:numPr>
          <w:ilvl w:val="1"/>
          <w:numId w:val="12"/>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施工过程中，不得破坏建筑物的结构和建筑物的附属设施，不得影响建筑物在设计使用年限内承受各种荷载的能力。</w:t>
      </w:r>
    </w:p>
    <w:p w:rsidR="002A5755" w:rsidRDefault="00422382" w:rsidP="00422382">
      <w:pPr>
        <w:numPr>
          <w:ilvl w:val="0"/>
          <w:numId w:val="11"/>
        </w:numPr>
        <w:spacing w:line="5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施工前具有以下条件：</w:t>
      </w:r>
    </w:p>
    <w:p w:rsidR="002A5755" w:rsidRDefault="00422382">
      <w:pPr>
        <w:numPr>
          <w:ilvl w:val="1"/>
          <w:numId w:val="13"/>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设计文件齐全，并已审查通过；</w:t>
      </w:r>
    </w:p>
    <w:p w:rsidR="002A5755" w:rsidRDefault="00422382">
      <w:pPr>
        <w:numPr>
          <w:ilvl w:val="1"/>
          <w:numId w:val="13"/>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施工组织设计或施工方案已提供审查批准；</w:t>
      </w:r>
    </w:p>
    <w:p w:rsidR="002A5755" w:rsidRDefault="00422382">
      <w:pPr>
        <w:numPr>
          <w:ilvl w:val="1"/>
          <w:numId w:val="13"/>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施工场地符合施工组织设计要求；</w:t>
      </w:r>
    </w:p>
    <w:p w:rsidR="002A5755" w:rsidRDefault="00422382">
      <w:pPr>
        <w:numPr>
          <w:ilvl w:val="1"/>
          <w:numId w:val="13"/>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现场水、电、场地、道路等条件能满足正常施工需要；</w:t>
      </w:r>
    </w:p>
    <w:p w:rsidR="002A5755" w:rsidRDefault="00422382">
      <w:pPr>
        <w:numPr>
          <w:ilvl w:val="1"/>
          <w:numId w:val="13"/>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施工队伍有建设两个</w:t>
      </w:r>
      <w:r>
        <w:rPr>
          <w:rFonts w:ascii="宋体" w:eastAsia="宋体" w:hAnsi="宋体" w:cs="宋体" w:hint="eastAsia"/>
          <w:sz w:val="28"/>
          <w:szCs w:val="28"/>
        </w:rPr>
        <w:t>2</w:t>
      </w:r>
      <w:r>
        <w:rPr>
          <w:rFonts w:ascii="宋体" w:eastAsia="宋体" w:hAnsi="宋体" w:cs="宋体" w:hint="eastAsia"/>
          <w:sz w:val="28"/>
          <w:szCs w:val="28"/>
        </w:rPr>
        <w:t> </w:t>
      </w:r>
      <w:r>
        <w:rPr>
          <w:rFonts w:ascii="宋体" w:eastAsia="宋体" w:hAnsi="宋体" w:cs="宋体" w:hint="eastAsia"/>
          <w:sz w:val="28"/>
          <w:szCs w:val="28"/>
        </w:rPr>
        <w:t>兆瓦</w:t>
      </w:r>
      <w:r>
        <w:rPr>
          <w:rFonts w:ascii="宋体" w:eastAsia="宋体" w:hAnsi="宋体" w:cs="宋体" w:hint="eastAsia"/>
          <w:sz w:val="28"/>
          <w:szCs w:val="28"/>
        </w:rPr>
        <w:t>及以上光伏发电工程的实际施工经验；</w:t>
      </w:r>
    </w:p>
    <w:p w:rsidR="002A5755" w:rsidRDefault="00422382">
      <w:pPr>
        <w:numPr>
          <w:ilvl w:val="1"/>
          <w:numId w:val="13"/>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在工程设备施工平台、走道、吊装孔等有坠落危险处，设置栏杆或盖板。对需登高检查、维修及更换光伏组件处，设操作平台或扶梯。防坠落伤害设计符合国家相关标准要求；</w:t>
      </w:r>
    </w:p>
    <w:p w:rsidR="002A5755" w:rsidRDefault="00422382">
      <w:pPr>
        <w:numPr>
          <w:ilvl w:val="1"/>
          <w:numId w:val="13"/>
        </w:numPr>
        <w:spacing w:line="540" w:lineRule="exact"/>
        <w:ind w:left="0" w:firstLineChars="200" w:firstLine="560"/>
        <w:jc w:val="left"/>
        <w:rPr>
          <w:rFonts w:ascii="宋体" w:eastAsia="宋体" w:hAnsi="宋体" w:cs="宋体"/>
          <w:sz w:val="28"/>
          <w:szCs w:val="28"/>
        </w:rPr>
      </w:pPr>
      <w:r>
        <w:rPr>
          <w:rFonts w:ascii="宋体" w:eastAsia="宋体" w:hAnsi="宋体" w:cs="宋体" w:hint="eastAsia"/>
          <w:sz w:val="28"/>
          <w:szCs w:val="28"/>
        </w:rPr>
        <w:t>报价方在施工过程</w:t>
      </w:r>
      <w:r>
        <w:rPr>
          <w:rFonts w:ascii="宋体" w:eastAsia="宋体" w:hAnsi="宋体" w:cs="宋体" w:hint="eastAsia"/>
          <w:sz w:val="28"/>
          <w:szCs w:val="28"/>
        </w:rPr>
        <w:t>中，通过班组、施工队、公司三级质量签证，保证交付发包单位的成品各项指标全部合格。</w:t>
      </w:r>
    </w:p>
    <w:p w:rsidR="002A5755" w:rsidRDefault="00422382">
      <w:pPr>
        <w:pStyle w:val="2"/>
        <w:spacing w:before="0" w:after="0" w:line="540" w:lineRule="exact"/>
        <w:rPr>
          <w:rFonts w:ascii="宋体" w:hAnsi="宋体" w:cs="宋体"/>
          <w:sz w:val="28"/>
          <w:szCs w:val="28"/>
          <w:lang w:val="zh-CN"/>
        </w:rPr>
      </w:pPr>
      <w:bookmarkStart w:id="51" w:name="_Toc7810"/>
      <w:r>
        <w:rPr>
          <w:rFonts w:ascii="宋体" w:hAnsi="宋体" w:cs="宋体" w:hint="eastAsia"/>
          <w:sz w:val="28"/>
          <w:szCs w:val="28"/>
          <w:lang w:val="zh-CN"/>
        </w:rPr>
        <w:t>3.2</w:t>
      </w:r>
      <w:r>
        <w:rPr>
          <w:rFonts w:ascii="宋体" w:hAnsi="宋体" w:cs="宋体" w:hint="eastAsia"/>
          <w:sz w:val="28"/>
          <w:szCs w:val="28"/>
          <w:lang w:val="zh-CN"/>
        </w:rPr>
        <w:t>施工安全</w:t>
      </w:r>
      <w:bookmarkEnd w:id="51"/>
    </w:p>
    <w:p w:rsidR="002A5755" w:rsidRDefault="00422382" w:rsidP="00422382">
      <w:pPr>
        <w:spacing w:line="540" w:lineRule="exact"/>
        <w:ind w:firstLineChars="192" w:firstLine="538"/>
        <w:rPr>
          <w:rFonts w:ascii="宋体" w:eastAsia="宋体" w:hAnsi="宋体" w:cs="宋体"/>
          <w:sz w:val="28"/>
          <w:szCs w:val="28"/>
        </w:rPr>
      </w:pPr>
      <w:r>
        <w:rPr>
          <w:rFonts w:ascii="宋体" w:eastAsia="宋体" w:hAnsi="宋体" w:cs="宋体" w:hint="eastAsia"/>
          <w:sz w:val="28"/>
          <w:szCs w:val="28"/>
        </w:rPr>
        <w:t>为适应我国光伏发电事业建设发展的需要，为安全生产和文明生产创造条件，在光伏发电项目设计中必须贯彻国家颁布的有关劳动安全和工业卫生法令、政策，提高劳动安全和工业卫生的设计水平。在光伏电站的设计中，应贯彻“安全生产、预防为主”的方针，加强劳动保护，改善劳动条件，减少事故和人身伤害的发生，以保障光伏电站建设过程中劳动人员和光伏电站职工生产过程中的安全和健康要求。</w:t>
      </w:r>
    </w:p>
    <w:p w:rsidR="002A5755" w:rsidRDefault="00422382" w:rsidP="00422382">
      <w:pPr>
        <w:spacing w:line="540" w:lineRule="exact"/>
        <w:ind w:firstLineChars="242" w:firstLine="678"/>
        <w:rPr>
          <w:rFonts w:ascii="宋体" w:eastAsia="宋体" w:hAnsi="宋体" w:cs="宋体"/>
          <w:sz w:val="28"/>
          <w:szCs w:val="28"/>
        </w:rPr>
      </w:pPr>
      <w:r>
        <w:rPr>
          <w:rFonts w:ascii="宋体" w:eastAsia="宋体" w:hAnsi="宋体" w:cs="宋体" w:hint="eastAsia"/>
          <w:sz w:val="28"/>
          <w:szCs w:val="28"/>
        </w:rPr>
        <w:t>项目施工中主要有电击、机械损伤、烫伤、噪声、坠落物体打</w:t>
      </w:r>
      <w:r>
        <w:rPr>
          <w:rFonts w:ascii="宋体" w:eastAsia="宋体" w:hAnsi="宋体" w:cs="宋体" w:hint="eastAsia"/>
          <w:sz w:val="28"/>
          <w:szCs w:val="28"/>
        </w:rPr>
        <w:t>击、基坑坍塌、高温、寒冷等危害。为保证工作人员健康和安全生产的需要，在施工中应明确事故责任人，做好各种施工防护措施，严格执行施工安全技术要求。为避免以上事故发生，建议采取以下措施：</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lastRenderedPageBreak/>
        <w:t>光伏发电系统设备和部件在存放、搬运、吊装等过程中不得碰撞和受损，光伏组件的正反面不得受到任何碰撞和挤压；</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在安装时，禁止站在光伏组件上作业，电路接通后应有防止电击的安全措施。不允许带负荷或能够形成低阻回路的情况下接通或断开隔离开关、安装或拆卸连接缆线；</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光伏组件施工时，应做好安全围护措施，光伏组件连接完成或部分完成后，遇有组件破裂须及时设置限制接近的措施，并由安全监察人员会同技术人员处置；</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吊装光伏组件，其底部衬垫木。吊装光伏组件和大件设备时，避免吊装机械和吊物与周围建筑和公共设施碰撞，并有保障施工人员人身安全的措施；</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当屋面斜度大于</w:t>
      </w:r>
      <w:r>
        <w:rPr>
          <w:rFonts w:ascii="宋体" w:eastAsia="宋体" w:hAnsi="宋体" w:cs="宋体" w:hint="eastAsia"/>
          <w:sz w:val="28"/>
          <w:szCs w:val="28"/>
        </w:rPr>
        <w:t>10</w:t>
      </w:r>
      <w:r>
        <w:rPr>
          <w:rFonts w:ascii="宋体" w:eastAsia="宋体" w:hAnsi="宋体" w:cs="宋体" w:hint="eastAsia"/>
          <w:sz w:val="28"/>
          <w:szCs w:val="28"/>
        </w:rPr>
        <w:t>°时，应设置踏脚板；</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雨天停工前，做好光伏组件输出电缆防护，防止日照条件下光伏组件有电时发生短路；</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工程承包商应制定详细的安全生产管理条例，对工作人员进行安全生产教育；</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监理单位应随时检查施工单位是否按照设计要求进行施工，</w:t>
      </w:r>
      <w:r>
        <w:rPr>
          <w:rFonts w:ascii="宋体" w:eastAsia="宋体" w:hAnsi="宋体" w:cs="宋体" w:hint="eastAsia"/>
          <w:sz w:val="28"/>
          <w:szCs w:val="28"/>
        </w:rPr>
        <w:t>是否采用安全防范措施，并对工程中出现的问题进行及时纠正；</w:t>
      </w:r>
    </w:p>
    <w:p w:rsidR="002A5755" w:rsidRDefault="00422382">
      <w:pPr>
        <w:numPr>
          <w:ilvl w:val="0"/>
          <w:numId w:val="14"/>
        </w:numPr>
        <w:spacing w:line="540" w:lineRule="exact"/>
        <w:ind w:left="0" w:firstLine="0"/>
        <w:jc w:val="left"/>
        <w:rPr>
          <w:rFonts w:ascii="宋体" w:eastAsia="宋体" w:hAnsi="宋体" w:cs="宋体"/>
          <w:sz w:val="28"/>
          <w:szCs w:val="28"/>
        </w:rPr>
      </w:pPr>
      <w:r>
        <w:rPr>
          <w:rFonts w:ascii="宋体" w:eastAsia="宋体" w:hAnsi="宋体" w:cs="宋体" w:hint="eastAsia"/>
          <w:sz w:val="28"/>
          <w:szCs w:val="28"/>
        </w:rPr>
        <w:t>应设置适当数量的安全检查员，对工作人员是否严格执行安全生产管理条例和可能出现的异常情况进行检查和处理。</w:t>
      </w:r>
    </w:p>
    <w:p w:rsidR="002A5755" w:rsidRDefault="00422382">
      <w:pPr>
        <w:pStyle w:val="2"/>
        <w:spacing w:before="0" w:after="0" w:line="540" w:lineRule="exact"/>
        <w:rPr>
          <w:rFonts w:ascii="宋体" w:hAnsi="宋体" w:cs="宋体"/>
          <w:sz w:val="28"/>
          <w:szCs w:val="28"/>
          <w:lang w:val="zh-CN"/>
        </w:rPr>
      </w:pPr>
      <w:bookmarkStart w:id="52" w:name="_Toc20122"/>
      <w:r>
        <w:rPr>
          <w:rFonts w:ascii="宋体" w:hAnsi="宋体" w:cs="宋体" w:hint="eastAsia"/>
          <w:sz w:val="28"/>
          <w:szCs w:val="28"/>
          <w:lang w:val="zh-CN"/>
        </w:rPr>
        <w:t>3.3</w:t>
      </w:r>
      <w:r>
        <w:rPr>
          <w:rFonts w:ascii="宋体" w:hAnsi="宋体" w:cs="宋体" w:hint="eastAsia"/>
          <w:sz w:val="28"/>
          <w:szCs w:val="28"/>
          <w:lang w:val="zh-CN"/>
        </w:rPr>
        <w:t>支架施工</w:t>
      </w:r>
      <w:bookmarkEnd w:id="52"/>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）光伏组件支架及其材料符合设计要求。钢结构的焊接符合</w:t>
      </w:r>
      <w:r>
        <w:rPr>
          <w:rFonts w:ascii="宋体" w:eastAsia="宋体" w:hAnsi="宋体" w:cs="宋体" w:hint="eastAsia"/>
          <w:sz w:val="28"/>
          <w:szCs w:val="28"/>
        </w:rPr>
        <w:t>GB 50205</w:t>
      </w:r>
      <w:r>
        <w:rPr>
          <w:rFonts w:ascii="宋体" w:eastAsia="宋体" w:hAnsi="宋体" w:cs="宋体" w:hint="eastAsia"/>
          <w:sz w:val="28"/>
          <w:szCs w:val="28"/>
        </w:rPr>
        <w:t>的规定。按设计要求校准位置把光伏组件支架安装在基座上并保证可靠固定。对框架周围需要填缝的均应填实，表面修整光洁，无裂纹。</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）结构件焊接完毕进行防腐处理。防腐施工符合</w:t>
      </w:r>
      <w:r>
        <w:rPr>
          <w:rFonts w:ascii="宋体" w:eastAsia="宋体" w:hAnsi="宋体" w:cs="宋体" w:hint="eastAsia"/>
          <w:sz w:val="28"/>
          <w:szCs w:val="28"/>
        </w:rPr>
        <w:t>GB 50212</w:t>
      </w:r>
      <w:r>
        <w:rPr>
          <w:rFonts w:ascii="宋体" w:eastAsia="宋体" w:hAnsi="宋体" w:cs="宋体" w:hint="eastAsia"/>
          <w:sz w:val="28"/>
          <w:szCs w:val="28"/>
        </w:rPr>
        <w:t>和</w:t>
      </w:r>
      <w:r>
        <w:rPr>
          <w:rFonts w:ascii="宋体" w:eastAsia="宋体" w:hAnsi="宋体" w:cs="宋体" w:hint="eastAsia"/>
          <w:sz w:val="28"/>
          <w:szCs w:val="28"/>
        </w:rPr>
        <w:t>GB 50224</w:t>
      </w:r>
      <w:r>
        <w:rPr>
          <w:rFonts w:ascii="宋体" w:eastAsia="宋体" w:hAnsi="宋体" w:cs="宋体" w:hint="eastAsia"/>
          <w:sz w:val="28"/>
          <w:szCs w:val="28"/>
        </w:rPr>
        <w:t>的规定。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）光伏组件之间的连接方式，符合设计规定。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）光伏组</w:t>
      </w:r>
      <w:r>
        <w:rPr>
          <w:rFonts w:ascii="宋体" w:eastAsia="宋体" w:hAnsi="宋体" w:cs="宋体" w:hint="eastAsia"/>
          <w:sz w:val="28"/>
          <w:szCs w:val="28"/>
        </w:rPr>
        <w:t>件的排列连接固定可靠，外观整齐。</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）坡屋面上安装光伏建筑构件，其周边的防雨连接结构须严格施工，不得漏水、漏雨，外表须整齐美观。</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）光伏组件背面通风良好，不得被杂物遮挡。</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）光伏组件和支架安装完成后，检查光伏组件布线美观、整齐、无线缆外露，各方阵线缆连接附件有足够的强度、防水、抗老化、便于连接和运行维护，对成品采取保护措施。</w:t>
      </w:r>
      <w:r>
        <w:rPr>
          <w:rFonts w:ascii="宋体" w:eastAsia="宋体" w:hAnsi="宋体" w:cs="宋体" w:hint="eastAsia"/>
          <w:sz w:val="28"/>
          <w:szCs w:val="28"/>
        </w:rPr>
        <w:t xml:space="preserve"> </w:t>
      </w:r>
    </w:p>
    <w:p w:rsidR="002A5755" w:rsidRDefault="00422382">
      <w:pPr>
        <w:pStyle w:val="2"/>
        <w:spacing w:before="0" w:after="0" w:line="540" w:lineRule="exact"/>
        <w:rPr>
          <w:rFonts w:ascii="宋体" w:hAnsi="宋体" w:cs="宋体"/>
          <w:sz w:val="28"/>
          <w:szCs w:val="28"/>
          <w:lang w:val="zh-CN"/>
        </w:rPr>
      </w:pPr>
      <w:bookmarkStart w:id="53" w:name="_Toc12775"/>
      <w:r>
        <w:rPr>
          <w:rFonts w:ascii="宋体" w:hAnsi="宋体" w:cs="宋体" w:hint="eastAsia"/>
          <w:sz w:val="28"/>
          <w:szCs w:val="28"/>
          <w:lang w:val="zh-CN"/>
        </w:rPr>
        <w:t>3.4</w:t>
      </w:r>
      <w:r>
        <w:rPr>
          <w:rFonts w:ascii="宋体" w:hAnsi="宋体" w:cs="宋体" w:hint="eastAsia"/>
          <w:sz w:val="28"/>
          <w:szCs w:val="28"/>
          <w:lang w:val="zh-CN"/>
        </w:rPr>
        <w:t>电气设备和缆线安装</w:t>
      </w:r>
      <w:bookmarkEnd w:id="53"/>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）电气装置的安装符合</w:t>
      </w:r>
      <w:r>
        <w:rPr>
          <w:rFonts w:ascii="宋体" w:eastAsia="宋体" w:hAnsi="宋体" w:cs="宋体" w:hint="eastAsia"/>
          <w:sz w:val="28"/>
          <w:szCs w:val="28"/>
        </w:rPr>
        <w:t>GB 50303</w:t>
      </w:r>
      <w:r>
        <w:rPr>
          <w:rFonts w:ascii="宋体" w:eastAsia="宋体" w:hAnsi="宋体" w:cs="宋体" w:hint="eastAsia"/>
          <w:sz w:val="28"/>
          <w:szCs w:val="28"/>
        </w:rPr>
        <w:t>的规定。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）电缆线路施工符合</w:t>
      </w:r>
      <w:r>
        <w:rPr>
          <w:rFonts w:ascii="宋体" w:eastAsia="宋体" w:hAnsi="宋体" w:cs="宋体" w:hint="eastAsia"/>
          <w:sz w:val="28"/>
          <w:szCs w:val="28"/>
        </w:rPr>
        <w:t>GB 50168</w:t>
      </w:r>
      <w:r>
        <w:rPr>
          <w:rFonts w:ascii="宋体" w:eastAsia="宋体" w:hAnsi="宋体" w:cs="宋体" w:hint="eastAsia"/>
          <w:sz w:val="28"/>
          <w:szCs w:val="28"/>
        </w:rPr>
        <w:t>的规定。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）电气系统的接地符合</w:t>
      </w:r>
      <w:r>
        <w:rPr>
          <w:rFonts w:ascii="宋体" w:eastAsia="宋体" w:hAnsi="宋体" w:cs="宋体" w:hint="eastAsia"/>
          <w:sz w:val="28"/>
          <w:szCs w:val="28"/>
        </w:rPr>
        <w:t>GB 50169</w:t>
      </w:r>
      <w:r>
        <w:rPr>
          <w:rFonts w:ascii="宋体" w:eastAsia="宋体" w:hAnsi="宋体" w:cs="宋体" w:hint="eastAsia"/>
          <w:sz w:val="28"/>
          <w:szCs w:val="28"/>
        </w:rPr>
        <w:t>的规定。</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）两根电缆对连接，须使用符合绝缘标准的中间接头。</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）逆变器表面不得设置其他电气设备和堆放杂物，不得破坏逆变器的通风环境。</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）光伏系统直流部分施工时，须保证正负极性的正确性。</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）电线、电缆穿越楼板、屋面和墙面时，应配置防水套管并做好防水套管与建筑物主体间的缝隙的防水密封，做好建筑物表面光洁处理。</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）光伏电缆连接器公母头必须为同厂家同规格配套产品，并且采用专用工具按标准压接。</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）屋面光伏电缆与</w:t>
      </w:r>
      <w:r>
        <w:rPr>
          <w:rFonts w:ascii="宋体" w:eastAsia="宋体" w:hAnsi="宋体" w:cs="宋体" w:hint="eastAsia"/>
          <w:sz w:val="28"/>
          <w:szCs w:val="28"/>
        </w:rPr>
        <w:t>MC4</w:t>
      </w:r>
      <w:r>
        <w:rPr>
          <w:rFonts w:ascii="宋体" w:eastAsia="宋体" w:hAnsi="宋体" w:cs="宋体" w:hint="eastAsia"/>
          <w:sz w:val="28"/>
          <w:szCs w:val="28"/>
        </w:rPr>
        <w:t>接头禁止直接与彩钢瓦直接接触，组件板下所有线缆应采用不锈钢扎带或者铜丝扎在支架檩条上；其他电缆应用镀锌钢管或者桥架走线。</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）屋面垂直线槽、水平线槽全部使用抱箍，至少</w:t>
      </w:r>
      <w:r>
        <w:rPr>
          <w:rFonts w:ascii="宋体" w:eastAsia="宋体" w:hAnsi="宋体" w:cs="宋体" w:hint="eastAsia"/>
          <w:sz w:val="28"/>
          <w:szCs w:val="28"/>
        </w:rPr>
        <w:t>2</w:t>
      </w:r>
      <w:r>
        <w:rPr>
          <w:rFonts w:ascii="宋体" w:eastAsia="宋体" w:hAnsi="宋体" w:cs="宋体" w:hint="eastAsia"/>
          <w:sz w:val="28"/>
          <w:szCs w:val="28"/>
        </w:rPr>
        <w:t> </w:t>
      </w:r>
      <w:r>
        <w:rPr>
          <w:rFonts w:ascii="宋体" w:eastAsia="宋体" w:hAnsi="宋体" w:cs="宋体" w:hint="eastAsia"/>
          <w:sz w:val="28"/>
          <w:szCs w:val="28"/>
        </w:rPr>
        <w:t>m</w:t>
      </w:r>
      <w:r>
        <w:rPr>
          <w:rFonts w:ascii="宋体" w:eastAsia="宋体" w:hAnsi="宋体" w:cs="宋体" w:hint="eastAsia"/>
          <w:sz w:val="28"/>
          <w:szCs w:val="28"/>
        </w:rPr>
        <w:t>一个，碰到小于</w:t>
      </w:r>
      <w:r>
        <w:rPr>
          <w:rFonts w:ascii="宋体" w:eastAsia="宋体" w:hAnsi="宋体" w:cs="宋体" w:hint="eastAsia"/>
          <w:sz w:val="28"/>
          <w:szCs w:val="28"/>
        </w:rPr>
        <w:t>2</w:t>
      </w:r>
      <w:r>
        <w:rPr>
          <w:rFonts w:ascii="宋体" w:eastAsia="宋体" w:hAnsi="宋体" w:cs="宋体" w:hint="eastAsia"/>
          <w:sz w:val="28"/>
          <w:szCs w:val="28"/>
        </w:rPr>
        <w:t> </w:t>
      </w:r>
      <w:r>
        <w:rPr>
          <w:rFonts w:ascii="宋体" w:eastAsia="宋体" w:hAnsi="宋体" w:cs="宋体" w:hint="eastAsia"/>
          <w:sz w:val="28"/>
          <w:szCs w:val="28"/>
        </w:rPr>
        <w:t>m</w:t>
      </w:r>
      <w:r>
        <w:rPr>
          <w:rFonts w:ascii="宋体" w:eastAsia="宋体" w:hAnsi="宋体" w:cs="宋体" w:hint="eastAsia"/>
          <w:sz w:val="28"/>
          <w:szCs w:val="28"/>
        </w:rPr>
        <w:t>线槽分段按每段固定，线槽及抱箍等的螺丝全部为不锈钢螺丝。</w:t>
      </w:r>
    </w:p>
    <w:p w:rsidR="002A5755" w:rsidRDefault="00422382">
      <w:pPr>
        <w:spacing w:line="540" w:lineRule="exact"/>
        <w:ind w:firstLine="420"/>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）屋面上汇流箱或组串式逆变器安装时，进线侧必须在屋面倾斜方向的下方。</w:t>
      </w:r>
    </w:p>
    <w:p w:rsidR="002A5755" w:rsidRDefault="002A5755">
      <w:pPr>
        <w:pStyle w:val="a4"/>
        <w:spacing w:after="0" w:line="540" w:lineRule="exact"/>
        <w:ind w:firstLine="480"/>
        <w:rPr>
          <w:rFonts w:ascii="宋体" w:eastAsia="宋体" w:hAnsi="宋体" w:cs="宋体"/>
          <w:kern w:val="1"/>
          <w:position w:val="4"/>
          <w:sz w:val="28"/>
          <w:szCs w:val="28"/>
        </w:rPr>
      </w:pPr>
    </w:p>
    <w:p w:rsidR="002A5755" w:rsidRDefault="00422382">
      <w:pPr>
        <w:pStyle w:val="a4"/>
        <w:spacing w:after="0" w:line="540" w:lineRule="exact"/>
        <w:ind w:firstLine="480"/>
        <w:rPr>
          <w:rFonts w:ascii="宋体" w:eastAsia="宋体" w:hAnsi="宋体" w:cs="宋体"/>
          <w:kern w:val="1"/>
          <w:position w:val="4"/>
          <w:sz w:val="28"/>
          <w:szCs w:val="28"/>
        </w:rPr>
      </w:pPr>
      <w:r>
        <w:rPr>
          <w:rFonts w:ascii="宋体" w:eastAsia="宋体" w:hAnsi="宋体" w:cs="宋体" w:hint="eastAsia"/>
          <w:kern w:val="1"/>
          <w:position w:val="4"/>
          <w:sz w:val="28"/>
          <w:szCs w:val="28"/>
        </w:rPr>
        <w:lastRenderedPageBreak/>
        <w:t>光伏主要元器件品牌要求</w:t>
      </w:r>
    </w:p>
    <w:tbl>
      <w:tblPr>
        <w:tblpPr w:leftFromText="180" w:rightFromText="180" w:vertAnchor="text" w:horzAnchor="page" w:tblpXSpec="center" w:tblpY="38"/>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
        <w:gridCol w:w="1793"/>
        <w:gridCol w:w="6022"/>
      </w:tblGrid>
      <w:tr w:rsidR="002A5755">
        <w:trPr>
          <w:trHeight w:val="510"/>
          <w:jc w:val="center"/>
        </w:trPr>
        <w:tc>
          <w:tcPr>
            <w:tcW w:w="996" w:type="dxa"/>
            <w:vAlign w:val="center"/>
          </w:tcPr>
          <w:p w:rsidR="002A5755" w:rsidRDefault="00422382">
            <w:pPr>
              <w:adjustRightInd w:val="0"/>
              <w:snapToGrid w:val="0"/>
              <w:spacing w:line="540" w:lineRule="exact"/>
              <w:jc w:val="center"/>
              <w:rPr>
                <w:rFonts w:ascii="宋体" w:eastAsia="宋体" w:hAnsi="宋体" w:cs="宋体"/>
                <w:kern w:val="1"/>
                <w:position w:val="4"/>
                <w:sz w:val="28"/>
                <w:szCs w:val="28"/>
              </w:rPr>
            </w:pPr>
            <w:r>
              <w:rPr>
                <w:rFonts w:ascii="宋体" w:eastAsia="宋体" w:hAnsi="宋体" w:cs="宋体" w:hint="eastAsia"/>
                <w:b/>
                <w:bCs/>
                <w:sz w:val="28"/>
                <w:szCs w:val="28"/>
              </w:rPr>
              <w:t>序号</w:t>
            </w:r>
          </w:p>
        </w:tc>
        <w:tc>
          <w:tcPr>
            <w:tcW w:w="1793" w:type="dxa"/>
            <w:vAlign w:val="center"/>
          </w:tcPr>
          <w:p w:rsidR="002A5755" w:rsidRDefault="00422382">
            <w:pPr>
              <w:adjustRightInd w:val="0"/>
              <w:snapToGrid w:val="0"/>
              <w:spacing w:line="540" w:lineRule="exact"/>
              <w:jc w:val="center"/>
              <w:rPr>
                <w:rFonts w:ascii="宋体" w:eastAsia="宋体" w:hAnsi="宋体" w:cs="宋体"/>
                <w:kern w:val="1"/>
                <w:position w:val="4"/>
                <w:sz w:val="28"/>
                <w:szCs w:val="28"/>
              </w:rPr>
            </w:pPr>
            <w:r>
              <w:rPr>
                <w:rFonts w:ascii="宋体" w:eastAsia="宋体" w:hAnsi="宋体" w:cs="宋体" w:hint="eastAsia"/>
                <w:b/>
                <w:bCs/>
                <w:sz w:val="28"/>
                <w:szCs w:val="28"/>
              </w:rPr>
              <w:t>名称</w:t>
            </w:r>
          </w:p>
        </w:tc>
        <w:tc>
          <w:tcPr>
            <w:tcW w:w="6022" w:type="dxa"/>
            <w:vAlign w:val="center"/>
          </w:tcPr>
          <w:p w:rsidR="002A5755" w:rsidRDefault="00422382">
            <w:pPr>
              <w:adjustRightInd w:val="0"/>
              <w:snapToGrid w:val="0"/>
              <w:spacing w:line="540" w:lineRule="exact"/>
              <w:jc w:val="center"/>
              <w:rPr>
                <w:rFonts w:ascii="宋体" w:eastAsia="宋体" w:hAnsi="宋体" w:cs="宋体"/>
                <w:kern w:val="1"/>
                <w:position w:val="4"/>
                <w:sz w:val="28"/>
                <w:szCs w:val="28"/>
              </w:rPr>
            </w:pPr>
            <w:r>
              <w:rPr>
                <w:rFonts w:ascii="宋体" w:eastAsia="宋体" w:hAnsi="宋体" w:cs="宋体" w:hint="eastAsia"/>
                <w:b/>
                <w:bCs/>
                <w:sz w:val="28"/>
                <w:szCs w:val="28"/>
              </w:rPr>
              <w:t>品牌</w:t>
            </w:r>
          </w:p>
        </w:tc>
      </w:tr>
      <w:tr w:rsidR="002A5755">
        <w:trPr>
          <w:trHeight w:val="510"/>
          <w:jc w:val="center"/>
        </w:trPr>
        <w:tc>
          <w:tcPr>
            <w:tcW w:w="996"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1</w:t>
            </w:r>
          </w:p>
        </w:tc>
        <w:tc>
          <w:tcPr>
            <w:tcW w:w="1793"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光伏组件</w:t>
            </w:r>
          </w:p>
        </w:tc>
        <w:tc>
          <w:tcPr>
            <w:tcW w:w="6022"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阿特斯、晶科、晶澳、隆基、协鑫、天合</w:t>
            </w:r>
          </w:p>
        </w:tc>
      </w:tr>
      <w:tr w:rsidR="002A5755">
        <w:trPr>
          <w:trHeight w:val="510"/>
          <w:jc w:val="center"/>
        </w:trPr>
        <w:tc>
          <w:tcPr>
            <w:tcW w:w="996"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2</w:t>
            </w:r>
          </w:p>
        </w:tc>
        <w:tc>
          <w:tcPr>
            <w:tcW w:w="1793"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逆变器</w:t>
            </w:r>
          </w:p>
        </w:tc>
        <w:tc>
          <w:tcPr>
            <w:tcW w:w="6022"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华为、阳光电源、固德威</w:t>
            </w:r>
          </w:p>
        </w:tc>
      </w:tr>
      <w:tr w:rsidR="002A5755">
        <w:trPr>
          <w:trHeight w:val="510"/>
          <w:jc w:val="center"/>
        </w:trPr>
        <w:tc>
          <w:tcPr>
            <w:tcW w:w="996"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3</w:t>
            </w:r>
          </w:p>
        </w:tc>
        <w:tc>
          <w:tcPr>
            <w:tcW w:w="1793"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电气开关元</w:t>
            </w:r>
          </w:p>
        </w:tc>
        <w:tc>
          <w:tcPr>
            <w:tcW w:w="6022"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西门子、施耐德、</w:t>
            </w:r>
            <w:r>
              <w:rPr>
                <w:rFonts w:ascii="宋体" w:eastAsia="宋体" w:hAnsi="宋体" w:cs="宋体" w:hint="eastAsia"/>
                <w:sz w:val="28"/>
                <w:szCs w:val="28"/>
              </w:rPr>
              <w:t>ABB</w:t>
            </w:r>
          </w:p>
        </w:tc>
      </w:tr>
      <w:tr w:rsidR="002A5755">
        <w:trPr>
          <w:trHeight w:val="510"/>
          <w:jc w:val="center"/>
        </w:trPr>
        <w:tc>
          <w:tcPr>
            <w:tcW w:w="996"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4</w:t>
            </w:r>
          </w:p>
        </w:tc>
        <w:tc>
          <w:tcPr>
            <w:tcW w:w="1793" w:type="dxa"/>
            <w:vAlign w:val="center"/>
          </w:tcPr>
          <w:p w:rsidR="002A5755" w:rsidRDefault="00422382">
            <w:pPr>
              <w:spacing w:line="540" w:lineRule="exact"/>
              <w:jc w:val="center"/>
              <w:rPr>
                <w:rFonts w:ascii="宋体" w:eastAsia="宋体" w:hAnsi="宋体" w:cs="宋体"/>
                <w:kern w:val="1"/>
                <w:position w:val="4"/>
                <w:sz w:val="28"/>
                <w:szCs w:val="28"/>
                <w:lang w:val="de-DE" w:eastAsia="zh-TW"/>
              </w:rPr>
            </w:pPr>
            <w:r>
              <w:rPr>
                <w:rFonts w:ascii="宋体" w:eastAsia="宋体" w:hAnsi="宋体" w:cs="宋体" w:hint="eastAsia"/>
                <w:sz w:val="28"/>
                <w:szCs w:val="28"/>
                <w:lang w:val="de-DE" w:eastAsia="zh-TW"/>
              </w:rPr>
              <w:t>电缆</w:t>
            </w:r>
          </w:p>
        </w:tc>
        <w:tc>
          <w:tcPr>
            <w:tcW w:w="6022" w:type="dxa"/>
            <w:vAlign w:val="center"/>
          </w:tcPr>
          <w:p w:rsidR="002A5755" w:rsidRDefault="00422382">
            <w:pPr>
              <w:spacing w:line="540" w:lineRule="exact"/>
              <w:jc w:val="center"/>
              <w:rPr>
                <w:rFonts w:ascii="宋体" w:eastAsia="宋体" w:hAnsi="宋体" w:cs="宋体"/>
                <w:kern w:val="1"/>
                <w:position w:val="4"/>
                <w:sz w:val="28"/>
                <w:szCs w:val="28"/>
              </w:rPr>
            </w:pPr>
            <w:r>
              <w:rPr>
                <w:rFonts w:ascii="宋体" w:eastAsia="宋体" w:hAnsi="宋体" w:cs="宋体" w:hint="eastAsia"/>
                <w:sz w:val="28"/>
                <w:szCs w:val="28"/>
              </w:rPr>
              <w:t>远东、上上、宝胜</w:t>
            </w:r>
          </w:p>
        </w:tc>
      </w:tr>
    </w:tbl>
    <w:p w:rsidR="002A5755" w:rsidRDefault="002A5755">
      <w:pPr>
        <w:spacing w:line="360" w:lineRule="auto"/>
        <w:ind w:firstLine="420"/>
        <w:rPr>
          <w:rFonts w:ascii="宋体" w:eastAsia="宋体" w:hAnsi="宋体" w:cs="宋体"/>
          <w:sz w:val="24"/>
        </w:rPr>
      </w:pPr>
    </w:p>
    <w:p w:rsidR="002A5755" w:rsidRDefault="002A5755">
      <w:pPr>
        <w:spacing w:line="540" w:lineRule="exact"/>
        <w:ind w:firstLineChars="430" w:firstLine="1032"/>
        <w:rPr>
          <w:rFonts w:ascii="宋体" w:eastAsia="宋体" w:hAnsi="宋体" w:cs="宋体"/>
          <w:sz w:val="24"/>
        </w:rPr>
      </w:pPr>
    </w:p>
    <w:sectPr w:rsidR="002A5755" w:rsidSect="002A5755">
      <w:pgSz w:w="11906" w:h="16838"/>
      <w:pgMar w:top="1100" w:right="1293" w:bottom="1100" w:left="12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
    <w:altName w:val="Arial"/>
    <w:charset w:val="00"/>
    <w:family w:val="swiss"/>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方正仿宋简体">
    <w:altName w:val="微软雅黑"/>
    <w:charset w:val="86"/>
    <w:family w:val="script"/>
    <w:pitch w:val="default"/>
    <w:sig w:usb0="00000000" w:usb1="00000000" w:usb2="00000000" w:usb3="00000000" w:csb0="00040000" w:csb1="00000000"/>
  </w:font>
  <w:font w:name="创艺简仿宋">
    <w:altName w:val="仿宋"/>
    <w:charset w:val="86"/>
    <w:family w:val="auto"/>
    <w:pitch w:val="default"/>
    <w:sig w:usb0="00000000" w:usb1="00000000" w:usb2="00000010" w:usb3="00000000" w:csb0="00040000" w:csb1="00000000"/>
  </w:font>
  <w:font w:name="Tw Cen MT Condensed">
    <w:altName w:val="Segoe Print"/>
    <w:charset w:val="00"/>
    <w:family w:val="swiss"/>
    <w:pitch w:val="default"/>
    <w:sig w:usb0="00000000" w:usb1="00000000" w:usb2="00000000" w:usb3="00000000" w:csb0="20000003"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148E95"/>
    <w:multiLevelType w:val="singleLevel"/>
    <w:tmpl w:val="97148E95"/>
    <w:lvl w:ilvl="0">
      <w:start w:val="1"/>
      <w:numFmt w:val="decimal"/>
      <w:lvlText w:val="(%1)"/>
      <w:lvlJc w:val="left"/>
      <w:pPr>
        <w:ind w:left="425" w:hanging="425"/>
      </w:pPr>
      <w:rPr>
        <w:rFonts w:hint="default"/>
      </w:rPr>
    </w:lvl>
  </w:abstractNum>
  <w:abstractNum w:abstractNumId="1">
    <w:nsid w:val="A5D6AA35"/>
    <w:multiLevelType w:val="singleLevel"/>
    <w:tmpl w:val="A5D6AA35"/>
    <w:lvl w:ilvl="0">
      <w:start w:val="1"/>
      <w:numFmt w:val="decimal"/>
      <w:lvlText w:val="(%1)"/>
      <w:lvlJc w:val="left"/>
      <w:pPr>
        <w:ind w:left="425" w:hanging="425"/>
      </w:pPr>
      <w:rPr>
        <w:rFonts w:hint="default"/>
      </w:rPr>
    </w:lvl>
  </w:abstractNum>
  <w:abstractNum w:abstractNumId="2">
    <w:nsid w:val="15B43CF0"/>
    <w:multiLevelType w:val="multilevel"/>
    <w:tmpl w:val="15B43CF0"/>
    <w:lvl w:ilvl="0">
      <w:start w:val="1"/>
      <w:numFmt w:val="bullet"/>
      <w:lvlText w:val=""/>
      <w:lvlJc w:val="left"/>
      <w:pPr>
        <w:ind w:left="703"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856BC1"/>
    <w:multiLevelType w:val="multilevel"/>
    <w:tmpl w:val="1F856BC1"/>
    <w:lvl w:ilvl="0">
      <w:start w:val="1"/>
      <w:numFmt w:val="decimal"/>
      <w:suff w:val="space"/>
      <w:lvlText w:val="%1)"/>
      <w:lvlJc w:val="left"/>
      <w:pPr>
        <w:ind w:left="900" w:hanging="420"/>
      </w:pPr>
      <w:rPr>
        <w:rFonts w:ascii="宋体" w:eastAsia="宋体" w:hAnsi="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61A5F4D"/>
    <w:multiLevelType w:val="multilevel"/>
    <w:tmpl w:val="261A5F4D"/>
    <w:lvl w:ilvl="0">
      <w:start w:val="1"/>
      <w:numFmt w:val="lowerLetter"/>
      <w:lvlText w:val="%1）"/>
      <w:lvlJc w:val="left"/>
      <w:pPr>
        <w:ind w:left="900" w:hanging="420"/>
      </w:pPr>
      <w:rPr>
        <w:rFonts w:hint="eastAsia"/>
      </w:rPr>
    </w:lvl>
    <w:lvl w:ilvl="1">
      <w:start w:val="1"/>
      <w:numFmt w:val="lowerLetter"/>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A24692A"/>
    <w:multiLevelType w:val="multilevel"/>
    <w:tmpl w:val="2A24692A"/>
    <w:lvl w:ilvl="0">
      <w:start w:val="1"/>
      <w:numFmt w:val="decimal"/>
      <w:suff w:val="space"/>
      <w:lvlText w:val="（%1）"/>
      <w:lvlJc w:val="left"/>
      <w:pPr>
        <w:ind w:left="0" w:firstLine="48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nsid w:val="35E01834"/>
    <w:multiLevelType w:val="multilevel"/>
    <w:tmpl w:val="35E01834"/>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38497774"/>
    <w:multiLevelType w:val="multilevel"/>
    <w:tmpl w:val="3849777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401C2A57"/>
    <w:multiLevelType w:val="multilevel"/>
    <w:tmpl w:val="401C2A57"/>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2377FD0"/>
    <w:multiLevelType w:val="multilevel"/>
    <w:tmpl w:val="42377FD0"/>
    <w:lvl w:ilvl="0">
      <w:start w:val="1"/>
      <w:numFmt w:val="decimal"/>
      <w:suff w:val="space"/>
      <w:lvlText w:val="%1)"/>
      <w:lvlJc w:val="left"/>
      <w:pPr>
        <w:ind w:left="900" w:hanging="420"/>
      </w:pPr>
      <w:rPr>
        <w:rFonts w:ascii="宋体" w:eastAsia="宋体" w:hAnsi="宋体" w:hint="eastAsia"/>
      </w:rPr>
    </w:lvl>
    <w:lvl w:ilvl="1">
      <w:start w:val="2"/>
      <w:numFmt w:val="bullet"/>
      <w:lvlText w:val="※"/>
      <w:lvlJc w:val="left"/>
      <w:pPr>
        <w:ind w:left="1260" w:hanging="360"/>
      </w:pPr>
      <w:rPr>
        <w:rFonts w:ascii="宋体" w:eastAsia="宋体" w:hAnsi="宋体" w:cs="Times New Roman"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531E5FE2"/>
    <w:multiLevelType w:val="singleLevel"/>
    <w:tmpl w:val="531E5FE2"/>
    <w:lvl w:ilvl="0">
      <w:start w:val="1"/>
      <w:numFmt w:val="decimal"/>
      <w:lvlText w:val="(%1)"/>
      <w:lvlJc w:val="left"/>
      <w:pPr>
        <w:ind w:left="425" w:hanging="425"/>
      </w:pPr>
      <w:rPr>
        <w:rFonts w:hint="default"/>
      </w:rPr>
    </w:lvl>
  </w:abstractNum>
  <w:abstractNum w:abstractNumId="11">
    <w:nsid w:val="54767EE6"/>
    <w:multiLevelType w:val="multilevel"/>
    <w:tmpl w:val="54767EE6"/>
    <w:lvl w:ilvl="0">
      <w:start w:val="1"/>
      <w:numFmt w:val="lowerLetter"/>
      <w:lvlText w:val="%1）"/>
      <w:lvlJc w:val="left"/>
      <w:pPr>
        <w:ind w:left="1020" w:hanging="420"/>
      </w:pPr>
      <w:rPr>
        <w:rFonts w:hint="eastAsia"/>
      </w:rPr>
    </w:lvl>
    <w:lvl w:ilvl="1">
      <w:start w:val="1"/>
      <w:numFmt w:val="lowerLetter"/>
      <w:lvlText w:val="%2)"/>
      <w:lvlJc w:val="left"/>
      <w:pPr>
        <w:ind w:left="1440" w:hanging="420"/>
      </w:pPr>
    </w:lvl>
    <w:lvl w:ilvl="2">
      <w:start w:val="1"/>
      <w:numFmt w:val="lowerLetter"/>
      <w:lvlText w:val="%3）"/>
      <w:lvlJc w:val="left"/>
      <w:pPr>
        <w:ind w:left="1860" w:hanging="420"/>
      </w:pPr>
      <w:rPr>
        <w:rFonts w:hint="eastAsia"/>
      </w:r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nsid w:val="651345DB"/>
    <w:multiLevelType w:val="multilevel"/>
    <w:tmpl w:val="651345DB"/>
    <w:lvl w:ilvl="0">
      <w:start w:val="1"/>
      <w:numFmt w:val="lowerLetter"/>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72C83182"/>
    <w:multiLevelType w:val="multilevel"/>
    <w:tmpl w:val="72C8318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9"/>
  </w:num>
  <w:num w:numId="3">
    <w:abstractNumId w:val="13"/>
  </w:num>
  <w:num w:numId="4">
    <w:abstractNumId w:val="8"/>
  </w:num>
  <w:num w:numId="5">
    <w:abstractNumId w:val="0"/>
  </w:num>
  <w:num w:numId="6">
    <w:abstractNumId w:val="10"/>
  </w:num>
  <w:num w:numId="7">
    <w:abstractNumId w:val="1"/>
  </w:num>
  <w:num w:numId="8">
    <w:abstractNumId w:val="6"/>
  </w:num>
  <w:num w:numId="9">
    <w:abstractNumId w:val="7"/>
  </w:num>
  <w:num w:numId="10">
    <w:abstractNumId w:val="3"/>
  </w:num>
  <w:num w:numId="11">
    <w:abstractNumId w:val="5"/>
  </w:num>
  <w:num w:numId="12">
    <w:abstractNumId w:val="4"/>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5755"/>
    <w:rsid w:val="002A5755"/>
    <w:rsid w:val="004223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2A5755"/>
    <w:pPr>
      <w:widowControl w:val="0"/>
      <w:jc w:val="both"/>
    </w:pPr>
    <w:rPr>
      <w:kern w:val="2"/>
      <w:sz w:val="21"/>
      <w:szCs w:val="24"/>
    </w:rPr>
  </w:style>
  <w:style w:type="paragraph" w:styleId="1">
    <w:name w:val="heading 1"/>
    <w:basedOn w:val="a"/>
    <w:next w:val="a"/>
    <w:qFormat/>
    <w:rsid w:val="002A5755"/>
    <w:pPr>
      <w:keepNext/>
      <w:spacing w:line="500" w:lineRule="exact"/>
      <w:outlineLvl w:val="0"/>
    </w:pPr>
    <w:rPr>
      <w:sz w:val="28"/>
      <w:szCs w:val="28"/>
    </w:rPr>
  </w:style>
  <w:style w:type="paragraph" w:styleId="2">
    <w:name w:val="heading 2"/>
    <w:basedOn w:val="a"/>
    <w:next w:val="a"/>
    <w:qFormat/>
    <w:rsid w:val="002A5755"/>
    <w:pPr>
      <w:keepNext/>
      <w:keepLines/>
      <w:spacing w:before="260" w:after="260" w:line="416" w:lineRule="auto"/>
      <w:outlineLvl w:val="1"/>
    </w:pPr>
    <w:rPr>
      <w:rFonts w:ascii="Cambria" w:eastAsia="宋体" w:hAnsi="Cambria"/>
      <w:b/>
      <w:bCs/>
      <w:sz w:val="24"/>
      <w:szCs w:val="32"/>
    </w:rPr>
  </w:style>
  <w:style w:type="paragraph" w:styleId="3">
    <w:name w:val="heading 3"/>
    <w:basedOn w:val="a"/>
    <w:next w:val="a"/>
    <w:qFormat/>
    <w:rsid w:val="002A5755"/>
    <w:pPr>
      <w:keepNext/>
      <w:keepLines/>
      <w:spacing w:before="260" w:after="260" w:line="416" w:lineRule="auto"/>
      <w:outlineLvl w:val="2"/>
    </w:pPr>
    <w:rPr>
      <w:b/>
      <w:bCs/>
      <w:sz w:val="32"/>
      <w:szCs w:val="32"/>
    </w:rPr>
  </w:style>
  <w:style w:type="paragraph" w:styleId="4">
    <w:name w:val="heading 4"/>
    <w:basedOn w:val="a"/>
    <w:next w:val="a"/>
    <w:qFormat/>
    <w:rsid w:val="002A5755"/>
    <w:pPr>
      <w:keepNext/>
      <w:keepLines/>
      <w:spacing w:before="280" w:after="290" w:line="376" w:lineRule="auto"/>
      <w:ind w:left="864" w:hanging="864"/>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2A5755"/>
    <w:pPr>
      <w:autoSpaceDE w:val="0"/>
      <w:autoSpaceDN w:val="0"/>
    </w:pPr>
    <w:rPr>
      <w:rFonts w:ascii="Arial,Bold" w:eastAsia="PMingLiU" w:hAnsi="Arial,Bold" w:cs="Times New Roman"/>
      <w:lang w:eastAsia="en-US"/>
    </w:rPr>
  </w:style>
  <w:style w:type="paragraph" w:styleId="a3">
    <w:name w:val="annotation text"/>
    <w:basedOn w:val="a"/>
    <w:qFormat/>
    <w:rsid w:val="002A5755"/>
    <w:pPr>
      <w:jc w:val="left"/>
    </w:pPr>
  </w:style>
  <w:style w:type="paragraph" w:styleId="a4">
    <w:name w:val="Body Text"/>
    <w:basedOn w:val="a"/>
    <w:next w:val="a"/>
    <w:qFormat/>
    <w:rsid w:val="002A5755"/>
    <w:pPr>
      <w:spacing w:after="120"/>
    </w:pPr>
  </w:style>
  <w:style w:type="paragraph" w:styleId="a5">
    <w:name w:val="Body Text Indent"/>
    <w:basedOn w:val="a"/>
    <w:next w:val="a6"/>
    <w:qFormat/>
    <w:rsid w:val="002A5755"/>
    <w:pPr>
      <w:ind w:left="765"/>
    </w:pPr>
    <w:rPr>
      <w:rFonts w:ascii="仿宋_GB2312" w:eastAsia="仿宋_GB2312" w:hAnsi="Calibri" w:cs="Times New Roman"/>
      <w:kern w:val="0"/>
      <w:sz w:val="28"/>
      <w:szCs w:val="20"/>
    </w:rPr>
  </w:style>
  <w:style w:type="paragraph" w:styleId="a6">
    <w:name w:val="envelope return"/>
    <w:basedOn w:val="a"/>
    <w:qFormat/>
    <w:rsid w:val="002A5755"/>
    <w:pPr>
      <w:snapToGrid w:val="0"/>
    </w:pPr>
    <w:rPr>
      <w:rFonts w:ascii="Arial" w:eastAsia="宋体" w:hAnsi="Arial" w:cs="Arial"/>
    </w:rPr>
  </w:style>
  <w:style w:type="paragraph" w:styleId="a7">
    <w:name w:val="footer"/>
    <w:basedOn w:val="a"/>
    <w:uiPriority w:val="99"/>
    <w:unhideWhenUsed/>
    <w:qFormat/>
    <w:rsid w:val="002A5755"/>
    <w:pPr>
      <w:tabs>
        <w:tab w:val="center" w:pos="4153"/>
        <w:tab w:val="right" w:pos="8306"/>
      </w:tabs>
      <w:snapToGrid w:val="0"/>
      <w:jc w:val="left"/>
    </w:pPr>
    <w:rPr>
      <w:sz w:val="18"/>
      <w:szCs w:val="18"/>
    </w:rPr>
  </w:style>
  <w:style w:type="paragraph" w:styleId="20">
    <w:name w:val="Body Text First Indent 2"/>
    <w:basedOn w:val="a5"/>
    <w:qFormat/>
    <w:rsid w:val="002A5755"/>
    <w:pPr>
      <w:spacing w:line="520" w:lineRule="exact"/>
      <w:ind w:left="570" w:firstLineChars="200" w:firstLine="420"/>
    </w:pPr>
    <w:rPr>
      <w:rFonts w:ascii="方正仿宋简体" w:eastAsia="方正仿宋简体" w:hAnsi="创艺简仿宋"/>
      <w:sz w:val="24"/>
    </w:rPr>
  </w:style>
  <w:style w:type="character" w:styleId="a8">
    <w:name w:val="Strong"/>
    <w:qFormat/>
    <w:rsid w:val="002A5755"/>
    <w:rPr>
      <w:b/>
      <w:bCs/>
    </w:rPr>
  </w:style>
  <w:style w:type="paragraph" w:styleId="a9">
    <w:name w:val="List Paragraph"/>
    <w:basedOn w:val="a"/>
    <w:uiPriority w:val="99"/>
    <w:qFormat/>
    <w:rsid w:val="002A5755"/>
    <w:pPr>
      <w:ind w:firstLineChars="200" w:firstLine="420"/>
    </w:pPr>
    <w:rPr>
      <w:rFonts w:ascii="Calibri" w:hAnsi="Calibri"/>
      <w:szCs w:val="22"/>
    </w:rPr>
  </w:style>
  <w:style w:type="paragraph" w:customStyle="1" w:styleId="aa">
    <w:name w:val="内容"/>
    <w:basedOn w:val="a"/>
    <w:qFormat/>
    <w:rsid w:val="002A5755"/>
    <w:pPr>
      <w:spacing w:line="360" w:lineRule="auto"/>
      <w:ind w:firstLineChars="200" w:firstLine="560"/>
      <w:jc w:val="left"/>
    </w:pPr>
    <w:rPr>
      <w:rFonts w:cs="宋体"/>
      <w:kern w:val="0"/>
      <w:sz w:val="24"/>
      <w:szCs w:val="28"/>
    </w:rPr>
  </w:style>
  <w:style w:type="paragraph" w:styleId="ab">
    <w:name w:val="No Spacing"/>
    <w:uiPriority w:val="1"/>
    <w:qFormat/>
    <w:rsid w:val="002A5755"/>
    <w:pPr>
      <w:widowControl w:val="0"/>
      <w:jc w:val="both"/>
    </w:pPr>
    <w:rPr>
      <w:rFonts w:ascii="Tw Cen MT Condensed" w:eastAsia="宋体" w:hAnsi="Tw Cen MT Condensed" w:cs="Times New Roman"/>
      <w:kern w:val="2"/>
      <w:sz w:val="21"/>
      <w:szCs w:val="22"/>
    </w:rPr>
  </w:style>
  <w:style w:type="paragraph" w:customStyle="1" w:styleId="10">
    <w:name w:val="列出段落1"/>
    <w:basedOn w:val="a"/>
    <w:uiPriority w:val="34"/>
    <w:qFormat/>
    <w:rsid w:val="002A5755"/>
    <w:pPr>
      <w:ind w:firstLineChars="200" w:firstLine="420"/>
    </w:pPr>
  </w:style>
  <w:style w:type="paragraph" w:styleId="ac">
    <w:name w:val="Balloon Text"/>
    <w:basedOn w:val="a"/>
    <w:link w:val="Char"/>
    <w:rsid w:val="00422382"/>
    <w:rPr>
      <w:sz w:val="18"/>
      <w:szCs w:val="18"/>
    </w:rPr>
  </w:style>
  <w:style w:type="character" w:customStyle="1" w:styleId="Char">
    <w:name w:val="批注框文本 Char"/>
    <w:basedOn w:val="a0"/>
    <w:link w:val="ac"/>
    <w:rsid w:val="0042238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10.130.52.20/qwk/dlbz.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130.52.20/qwk/dlbz.asp" TargetMode="External"/><Relationship Id="rId11" Type="http://schemas.openxmlformats.org/officeDocument/2006/relationships/theme" Target="theme/theme1.xml"/><Relationship Id="rId5" Type="http://schemas.openxmlformats.org/officeDocument/2006/relationships/hyperlink" Target="http://www.1190119.com/rule/contents_540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58</Pages>
  <Words>5555</Words>
  <Characters>31667</Characters>
  <Application>Microsoft Office Word</Application>
  <DocSecurity>0</DocSecurity>
  <Lines>263</Lines>
  <Paragraphs>74</Paragraphs>
  <ScaleCrop>false</ScaleCrop>
  <Company/>
  <LinksUpToDate>false</LinksUpToDate>
  <CharactersWithSpaces>37148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Ęి</cp:lastModifiedBy>
  <cp:revision>1</cp:revision>
  <cp:lastPrinted>2024-08-28T05:44:00Z</cp:lastPrinted>
  <dcterms:created xsi:type="dcterms:W3CDTF">2024-07-30T18:02:00Z</dcterms:created>
  <dcterms:modified xsi:type="dcterms:W3CDTF">2024-08-29T03:35:00Z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E6C21093A06CE5164707C366C2D9728E_43</vt:lpwstr>
  </property>
</Properties>
</file>